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EB1BDF" w14:textId="70537EF8" w:rsidR="00C75BCA" w:rsidRPr="00A741BE" w:rsidRDefault="001F4203" w:rsidP="00C75BCA">
      <w:pPr>
        <w:rPr>
          <w:rStyle w:val="Strong"/>
          <w:rFonts w:ascii="Arial" w:hAnsi="Arial" w:cs="Arial"/>
          <w:sz w:val="32"/>
          <w:szCs w:val="32"/>
          <w:lang w:val="en-US"/>
        </w:rPr>
      </w:pPr>
      <w:r w:rsidRPr="00A741BE">
        <w:rPr>
          <w:rStyle w:val="Strong"/>
          <w:rFonts w:ascii="Arial" w:hAnsi="Arial" w:cs="Arial"/>
          <w:sz w:val="32"/>
          <w:szCs w:val="32"/>
          <w:lang w:val="en-US"/>
        </w:rPr>
        <w:t xml:space="preserve">Model risk assessment for practical session </w:t>
      </w:r>
      <w:r w:rsidR="00A741BE" w:rsidRPr="00A741BE">
        <w:rPr>
          <w:rStyle w:val="Strong"/>
          <w:rFonts w:ascii="Arial" w:hAnsi="Arial" w:cs="Arial"/>
          <w:sz w:val="32"/>
          <w:szCs w:val="32"/>
          <w:lang w:val="en-US"/>
        </w:rPr>
        <w:t>0</w:t>
      </w:r>
      <w:r w:rsidR="00457ABE">
        <w:rPr>
          <w:rStyle w:val="Strong"/>
          <w:rFonts w:ascii="Arial" w:hAnsi="Arial" w:cs="Arial"/>
          <w:sz w:val="32"/>
          <w:szCs w:val="32"/>
          <w:lang w:val="en-US"/>
        </w:rPr>
        <w:t>5</w:t>
      </w:r>
      <w:r w:rsidR="00A741BE" w:rsidRPr="00A741BE">
        <w:rPr>
          <w:rStyle w:val="Strong"/>
          <w:rFonts w:ascii="Arial" w:hAnsi="Arial" w:cs="Arial"/>
          <w:sz w:val="32"/>
          <w:szCs w:val="32"/>
          <w:lang w:val="en-US"/>
        </w:rPr>
        <w:t xml:space="preserve"> |</w:t>
      </w:r>
      <w:r w:rsidR="00D1568F" w:rsidRPr="00A741BE">
        <w:rPr>
          <w:rStyle w:val="Strong"/>
          <w:rFonts w:ascii="Arial" w:hAnsi="Arial" w:cs="Arial"/>
          <w:sz w:val="32"/>
          <w:szCs w:val="32"/>
          <w:lang w:val="en-US"/>
        </w:rPr>
        <w:t xml:space="preserve"> </w:t>
      </w:r>
      <w:r w:rsidR="00457ABE">
        <w:rPr>
          <w:rStyle w:val="Strong"/>
          <w:rFonts w:ascii="Arial" w:hAnsi="Arial" w:cs="Arial"/>
          <w:sz w:val="32"/>
          <w:szCs w:val="32"/>
          <w:lang w:val="en-US"/>
        </w:rPr>
        <w:t>Performing PCR</w:t>
      </w:r>
    </w:p>
    <w:p w14:paraId="2F98FD99" w14:textId="77777777" w:rsidR="00A219A3" w:rsidRPr="00A741BE" w:rsidRDefault="00A219A3" w:rsidP="00C75BCA">
      <w:pPr>
        <w:rPr>
          <w:rStyle w:val="Strong"/>
          <w:rFonts w:ascii="Arial" w:hAnsi="Arial" w:cs="Arial"/>
          <w:b w:val="0"/>
          <w:color w:val="1F4E79" w:themeColor="accent1" w:themeShade="80"/>
          <w:lang w:val="en-US"/>
        </w:rPr>
      </w:pPr>
    </w:p>
    <w:p w14:paraId="0FC1FB24" w14:textId="76666632" w:rsidR="005D1DA8" w:rsidRDefault="005D1DA8" w:rsidP="005D1DA8">
      <w:pPr>
        <w:spacing w:after="200" w:line="276" w:lineRule="auto"/>
        <w:rPr>
          <w:rFonts w:ascii="Arial" w:hAnsi="Arial" w:cs="Arial"/>
          <w:lang w:val="en-US"/>
        </w:rPr>
      </w:pPr>
      <w:r w:rsidRPr="00226EAD">
        <w:rPr>
          <w:rFonts w:ascii="Arial" w:hAnsi="Arial" w:cs="Arial"/>
          <w:bCs/>
          <w:lang w:val="en-US"/>
        </w:rPr>
        <w:t xml:space="preserve">Teachers and Technicians are reminded their employer is responsible for health and safety within their institution. Risk assessments must be carried out for all practical activities included in this </w:t>
      </w:r>
      <w:proofErr w:type="spellStart"/>
      <w:r w:rsidRPr="00226EAD">
        <w:rPr>
          <w:rFonts w:ascii="Arial" w:hAnsi="Arial" w:cs="Arial"/>
          <w:bCs/>
          <w:lang w:val="en-US"/>
        </w:rPr>
        <w:t>program</w:t>
      </w:r>
      <w:r>
        <w:rPr>
          <w:rFonts w:ascii="Arial" w:hAnsi="Arial" w:cs="Arial"/>
          <w:bCs/>
          <w:lang w:val="en-US"/>
        </w:rPr>
        <w:t>me</w:t>
      </w:r>
      <w:proofErr w:type="spellEnd"/>
      <w:r w:rsidRPr="00226EAD">
        <w:rPr>
          <w:rFonts w:ascii="Arial" w:hAnsi="Arial" w:cs="Arial"/>
          <w:bCs/>
          <w:lang w:val="en-US"/>
        </w:rPr>
        <w:t xml:space="preserve"> at the school and college</w:t>
      </w:r>
      <w:r w:rsidRPr="00226EAD">
        <w:rPr>
          <w:rFonts w:ascii="Arial" w:hAnsi="Arial" w:cs="Arial"/>
          <w:lang w:val="en-US"/>
        </w:rPr>
        <w:t>, to include considerations for their particular laboratory, situation and group of students involved. Individual risk assessments should be carried out for each practical activity with each different group (a model risk assessment provides considerable guidance but will not suffice). If the risk assessment indicates that the practical activities are too risky to carry out in that situation, the employer is responsible for ensuring that it is not undertaken.</w:t>
      </w:r>
    </w:p>
    <w:p w14:paraId="1FCC4C5A" w14:textId="642CB3BE" w:rsidR="005D1DA8" w:rsidRDefault="005D1DA8" w:rsidP="005D1DA8">
      <w:pPr>
        <w:spacing w:after="200" w:line="276" w:lineRule="auto"/>
        <w:rPr>
          <w:rFonts w:ascii="Arial" w:hAnsi="Arial" w:cs="Arial"/>
          <w:lang w:val="en-US"/>
        </w:rPr>
      </w:pPr>
      <w:r>
        <w:rPr>
          <w:rFonts w:ascii="Arial" w:hAnsi="Arial" w:cs="Arial"/>
          <w:lang w:val="en-US"/>
        </w:rPr>
        <w:t xml:space="preserve">Schools should be aware of guidance from </w:t>
      </w:r>
      <w:r w:rsidRPr="00226EAD">
        <w:rPr>
          <w:rFonts w:ascii="Arial" w:hAnsi="Arial" w:cs="Arial"/>
          <w:lang w:val="en-US"/>
        </w:rPr>
        <w:t>CLEAPSS</w:t>
      </w:r>
      <w:r w:rsidRPr="00226EAD">
        <w:rPr>
          <w:rStyle w:val="CommentReference"/>
          <w:rFonts w:ascii="Arial" w:hAnsi="Arial" w:cs="Arial"/>
          <w:sz w:val="22"/>
          <w:szCs w:val="22"/>
        </w:rPr>
        <w:t xml:space="preserve"> (</w:t>
      </w:r>
      <w:r w:rsidRPr="00226EAD">
        <w:rPr>
          <w:rFonts w:ascii="Arial" w:hAnsi="Arial" w:cs="Arial"/>
          <w:shd w:val="clear" w:color="auto" w:fill="FFFFFF"/>
        </w:rPr>
        <w:t xml:space="preserve">Consortium of Local Education Authorities for the Provision of Science Services) </w:t>
      </w:r>
      <w:r>
        <w:rPr>
          <w:rFonts w:ascii="Arial" w:hAnsi="Arial" w:cs="Arial"/>
          <w:shd w:val="clear" w:color="auto" w:fill="FFFFFF"/>
        </w:rPr>
        <w:t>and</w:t>
      </w:r>
      <w:r w:rsidR="009F72F9">
        <w:rPr>
          <w:rFonts w:ascii="Arial" w:hAnsi="Arial" w:cs="Arial"/>
          <w:shd w:val="clear" w:color="auto" w:fill="FFFFFF"/>
        </w:rPr>
        <w:t>,</w:t>
      </w:r>
      <w:r>
        <w:rPr>
          <w:rFonts w:ascii="Arial" w:hAnsi="Arial" w:cs="Arial"/>
          <w:shd w:val="clear" w:color="auto" w:fill="FFFFFF"/>
        </w:rPr>
        <w:t xml:space="preserve"> w</w:t>
      </w:r>
      <w:r w:rsidRPr="00226EAD">
        <w:rPr>
          <w:rFonts w:ascii="Arial" w:hAnsi="Arial" w:cs="Arial"/>
          <w:lang w:val="en-US"/>
        </w:rPr>
        <w:t xml:space="preserve">here applicable, a school or college should refer to local authority guidelines with regards to specific local rules and guidelines about health and safety. </w:t>
      </w:r>
    </w:p>
    <w:p w14:paraId="7B99DBFA" w14:textId="77777777" w:rsidR="005D1DA8" w:rsidRDefault="005D1DA8" w:rsidP="005D1DA8">
      <w:pPr>
        <w:spacing w:after="200" w:line="276" w:lineRule="auto"/>
        <w:rPr>
          <w:rFonts w:ascii="Arial" w:hAnsi="Arial" w:cs="Arial"/>
          <w:lang w:val="en-US"/>
        </w:rPr>
      </w:pPr>
      <w:r>
        <w:rPr>
          <w:rFonts w:ascii="Arial" w:hAnsi="Arial" w:cs="Arial"/>
          <w:lang w:val="en-US"/>
        </w:rPr>
        <w:t>This model activity risk assessment relates to Practical session 5: Performing PCR.</w:t>
      </w:r>
    </w:p>
    <w:p w14:paraId="58990A5E" w14:textId="77777777" w:rsidR="005D1DA8" w:rsidRDefault="005D1DA8" w:rsidP="005D1DA8">
      <w:pPr>
        <w:spacing w:after="200" w:line="276" w:lineRule="auto"/>
        <w:rPr>
          <w:rFonts w:ascii="Arial" w:hAnsi="Arial" w:cs="Arial"/>
          <w:lang w:val="en-US"/>
        </w:rPr>
      </w:pPr>
      <w:r>
        <w:rPr>
          <w:rFonts w:ascii="Arial" w:hAnsi="Arial" w:cs="Arial"/>
          <w:lang w:val="en-US"/>
        </w:rPr>
        <w:t>The first table outlines potential hazards grouped into chemical substances, biological materials, ergonomics, physical hazards and vulnerable groups.</w:t>
      </w:r>
    </w:p>
    <w:p w14:paraId="022F9E6E" w14:textId="77777777" w:rsidR="005D1DA8" w:rsidRDefault="005D1DA8" w:rsidP="005D1DA8">
      <w:pPr>
        <w:spacing w:after="200" w:line="276" w:lineRule="auto"/>
        <w:rPr>
          <w:rFonts w:ascii="Arial" w:hAnsi="Arial" w:cs="Arial"/>
          <w:lang w:val="en-US"/>
        </w:rPr>
      </w:pPr>
      <w:r>
        <w:rPr>
          <w:rFonts w:ascii="Arial" w:hAnsi="Arial" w:cs="Arial"/>
          <w:lang w:val="en-US"/>
        </w:rPr>
        <w:t>The second table provides information on risks, safety precautions, emergency procedures, safe disposal and an assessment of overall risk, based on likelihood of a risk occurring and the severity should it do so.</w:t>
      </w:r>
    </w:p>
    <w:tbl>
      <w:tblPr>
        <w:tblStyle w:val="TableGrid"/>
        <w:tblW w:w="1445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50"/>
        <w:gridCol w:w="2104"/>
        <w:gridCol w:w="8145"/>
        <w:gridCol w:w="3260"/>
      </w:tblGrid>
      <w:tr w:rsidR="005D1DA8" w:rsidRPr="005040E5" w14:paraId="7A524720" w14:textId="77777777" w:rsidTr="00071CA3">
        <w:trPr>
          <w:trHeight w:val="295"/>
        </w:trPr>
        <w:tc>
          <w:tcPr>
            <w:tcW w:w="950" w:type="dxa"/>
            <w:shd w:val="clear" w:color="auto" w:fill="F2F2F2" w:themeFill="background1" w:themeFillShade="F2"/>
          </w:tcPr>
          <w:p w14:paraId="77DD931C" w14:textId="77777777" w:rsidR="005D1DA8" w:rsidRPr="005040E5" w:rsidRDefault="005D1DA8" w:rsidP="00071CA3">
            <w:pPr>
              <w:spacing w:before="80" w:after="80" w:line="276" w:lineRule="auto"/>
              <w:rPr>
                <w:rFonts w:ascii="Arial" w:hAnsi="Arial" w:cs="Arial"/>
                <w:b/>
              </w:rPr>
            </w:pPr>
            <w:r w:rsidRPr="005040E5">
              <w:rPr>
                <w:rFonts w:ascii="Arial" w:hAnsi="Arial" w:cs="Arial"/>
                <w:b/>
              </w:rPr>
              <w:t>Hazard</w:t>
            </w:r>
          </w:p>
        </w:tc>
        <w:tc>
          <w:tcPr>
            <w:tcW w:w="2104" w:type="dxa"/>
            <w:shd w:val="clear" w:color="auto" w:fill="F2F2F2" w:themeFill="background1" w:themeFillShade="F2"/>
          </w:tcPr>
          <w:p w14:paraId="0A619F60" w14:textId="77777777" w:rsidR="005D1DA8" w:rsidRPr="005040E5" w:rsidRDefault="005D1DA8" w:rsidP="00071CA3">
            <w:pPr>
              <w:spacing w:before="80" w:after="80" w:line="276" w:lineRule="auto"/>
              <w:rPr>
                <w:rFonts w:ascii="Arial" w:hAnsi="Arial" w:cs="Arial"/>
                <w:b/>
              </w:rPr>
            </w:pPr>
            <w:r w:rsidRPr="005040E5">
              <w:rPr>
                <w:rFonts w:ascii="Arial" w:hAnsi="Arial" w:cs="Arial"/>
                <w:b/>
              </w:rPr>
              <w:t xml:space="preserve">Name </w:t>
            </w:r>
          </w:p>
        </w:tc>
        <w:tc>
          <w:tcPr>
            <w:tcW w:w="8145" w:type="dxa"/>
            <w:shd w:val="clear" w:color="auto" w:fill="F2F2F2" w:themeFill="background1" w:themeFillShade="F2"/>
          </w:tcPr>
          <w:p w14:paraId="5E2BD634" w14:textId="77777777" w:rsidR="005D1DA8" w:rsidRPr="005040E5" w:rsidRDefault="005D1DA8" w:rsidP="00071CA3">
            <w:pPr>
              <w:spacing w:before="80" w:after="80" w:line="276" w:lineRule="auto"/>
              <w:rPr>
                <w:rFonts w:ascii="Arial" w:hAnsi="Arial" w:cs="Arial"/>
                <w:b/>
              </w:rPr>
            </w:pPr>
            <w:r w:rsidRPr="005040E5">
              <w:rPr>
                <w:rFonts w:ascii="Arial" w:hAnsi="Arial" w:cs="Arial"/>
                <w:b/>
              </w:rPr>
              <w:t>Description</w:t>
            </w:r>
          </w:p>
        </w:tc>
        <w:tc>
          <w:tcPr>
            <w:tcW w:w="3260" w:type="dxa"/>
            <w:shd w:val="clear" w:color="auto" w:fill="F2F2F2" w:themeFill="background1" w:themeFillShade="F2"/>
          </w:tcPr>
          <w:p w14:paraId="52C568CC" w14:textId="77777777" w:rsidR="005D1DA8" w:rsidRPr="005040E5" w:rsidRDefault="005D1DA8" w:rsidP="00071CA3">
            <w:pPr>
              <w:spacing w:before="80" w:after="80" w:line="276" w:lineRule="auto"/>
              <w:rPr>
                <w:rFonts w:ascii="Arial" w:hAnsi="Arial" w:cs="Arial"/>
                <w:b/>
              </w:rPr>
            </w:pPr>
            <w:r w:rsidRPr="005040E5">
              <w:rPr>
                <w:rFonts w:ascii="Arial" w:hAnsi="Arial" w:cs="Arial"/>
                <w:b/>
              </w:rPr>
              <w:t>Links</w:t>
            </w:r>
          </w:p>
        </w:tc>
      </w:tr>
      <w:tr w:rsidR="005D1DA8" w:rsidRPr="005040E5" w14:paraId="1E119277" w14:textId="77777777" w:rsidTr="00071CA3">
        <w:trPr>
          <w:cantSplit/>
          <w:trHeight w:val="77"/>
        </w:trPr>
        <w:tc>
          <w:tcPr>
            <w:tcW w:w="950" w:type="dxa"/>
            <w:textDirection w:val="btLr"/>
            <w:vAlign w:val="center"/>
          </w:tcPr>
          <w:p w14:paraId="417FA1D8" w14:textId="77777777" w:rsidR="005D1DA8" w:rsidRPr="005040E5" w:rsidRDefault="005D1DA8" w:rsidP="00071CA3">
            <w:pPr>
              <w:spacing w:before="80" w:after="80" w:line="276" w:lineRule="auto"/>
              <w:ind w:left="113" w:right="113"/>
              <w:jc w:val="center"/>
              <w:rPr>
                <w:rFonts w:ascii="Arial" w:hAnsi="Arial" w:cs="Arial"/>
              </w:rPr>
            </w:pPr>
            <w:r w:rsidRPr="005040E5">
              <w:rPr>
                <w:rFonts w:ascii="Arial" w:hAnsi="Arial" w:cs="Arial"/>
              </w:rPr>
              <w:t>Chemical substances</w:t>
            </w:r>
          </w:p>
        </w:tc>
        <w:tc>
          <w:tcPr>
            <w:tcW w:w="2104" w:type="dxa"/>
            <w:vAlign w:val="center"/>
          </w:tcPr>
          <w:p w14:paraId="5870A1AD" w14:textId="77777777" w:rsidR="005D1DA8" w:rsidRDefault="005D1DA8" w:rsidP="00071CA3">
            <w:pPr>
              <w:spacing w:before="80" w:after="80" w:line="276" w:lineRule="auto"/>
              <w:rPr>
                <w:rFonts w:ascii="Arial" w:hAnsi="Arial" w:cs="Arial"/>
              </w:rPr>
            </w:pPr>
            <w:r>
              <w:rPr>
                <w:rFonts w:ascii="Arial" w:hAnsi="Arial" w:cs="Arial"/>
              </w:rPr>
              <w:t>2x PCR Master mix</w:t>
            </w:r>
          </w:p>
        </w:tc>
        <w:tc>
          <w:tcPr>
            <w:tcW w:w="8145" w:type="dxa"/>
          </w:tcPr>
          <w:p w14:paraId="73F74B40" w14:textId="77777777" w:rsidR="005D1DA8" w:rsidRDefault="005D1DA8" w:rsidP="00071CA3">
            <w:pPr>
              <w:spacing w:before="100" w:after="100" w:line="276" w:lineRule="auto"/>
              <w:rPr>
                <w:rFonts w:ascii="Arial" w:eastAsia="Arial" w:hAnsi="Arial" w:cs="Arial"/>
              </w:rPr>
            </w:pPr>
            <w:r w:rsidRPr="00475EA1">
              <w:rPr>
                <w:rFonts w:ascii="Arial" w:hAnsi="Arial" w:cs="Arial"/>
              </w:rPr>
              <w:t xml:space="preserve">This mixture contains the </w:t>
            </w:r>
            <w:r w:rsidRPr="00475EA1">
              <w:rPr>
                <w:rFonts w:ascii="Arial" w:eastAsia="Arial" w:hAnsi="Arial" w:cs="Arial"/>
              </w:rPr>
              <w:t>buffer, magnesium chloride, deoxyribose nucleoside triphosphates (dNTPs), and thermostable DNA polymerase, which are needed for a PCR.</w:t>
            </w:r>
          </w:p>
          <w:p w14:paraId="710EDB8B" w14:textId="77777777" w:rsidR="005D1DA8" w:rsidRPr="00C03464" w:rsidRDefault="005D1DA8" w:rsidP="00071CA3">
            <w:pPr>
              <w:spacing w:beforeLines="80" w:before="192" w:afterLines="80" w:after="192" w:line="276" w:lineRule="auto"/>
              <w:rPr>
                <w:rFonts w:ascii="Arial" w:hAnsi="Arial" w:cs="Arial"/>
              </w:rPr>
            </w:pPr>
            <w:r w:rsidRPr="00475EA1">
              <w:rPr>
                <w:rFonts w:ascii="Arial" w:hAnsi="Arial" w:cs="Arial"/>
              </w:rPr>
              <w:t>This mixture is classified as not hazardous according to</w:t>
            </w:r>
            <w:r>
              <w:rPr>
                <w:rFonts w:ascii="Arial" w:hAnsi="Arial" w:cs="Arial"/>
              </w:rPr>
              <w:t xml:space="preserve"> regulation (EC) 1272/2008.</w:t>
            </w:r>
          </w:p>
        </w:tc>
        <w:tc>
          <w:tcPr>
            <w:tcW w:w="3260" w:type="dxa"/>
          </w:tcPr>
          <w:p w14:paraId="62096917" w14:textId="77777777" w:rsidR="005D1DA8" w:rsidRPr="005040E5" w:rsidRDefault="005D1DA8" w:rsidP="00071CA3">
            <w:pPr>
              <w:spacing w:before="80" w:after="80" w:line="276" w:lineRule="auto"/>
              <w:rPr>
                <w:rFonts w:ascii="Arial" w:hAnsi="Arial" w:cs="Arial"/>
              </w:rPr>
            </w:pPr>
            <w:r>
              <w:rPr>
                <w:rFonts w:ascii="Arial" w:hAnsi="Arial" w:cs="Arial"/>
              </w:rPr>
              <w:t xml:space="preserve">Taq 2x Master Mix </w:t>
            </w:r>
            <w:hyperlink r:id="rId7" w:history="1">
              <w:r w:rsidRPr="00475EA1">
                <w:rPr>
                  <w:rStyle w:val="Hyperlink"/>
                  <w:rFonts w:ascii="Arial" w:hAnsi="Arial" w:cs="Arial"/>
                </w:rPr>
                <w:t>SDS</w:t>
              </w:r>
            </w:hyperlink>
          </w:p>
        </w:tc>
      </w:tr>
    </w:tbl>
    <w:p w14:paraId="232CA36B" w14:textId="77777777" w:rsidR="005D1DA8" w:rsidRDefault="005D1DA8" w:rsidP="005D1DA8">
      <w:r>
        <w:br w:type="page"/>
      </w:r>
    </w:p>
    <w:tbl>
      <w:tblPr>
        <w:tblStyle w:val="TableGrid"/>
        <w:tblW w:w="1445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50"/>
        <w:gridCol w:w="2104"/>
        <w:gridCol w:w="8145"/>
        <w:gridCol w:w="3260"/>
      </w:tblGrid>
      <w:tr w:rsidR="005D1DA8" w:rsidRPr="005040E5" w14:paraId="69E97301" w14:textId="77777777" w:rsidTr="00071CA3">
        <w:trPr>
          <w:cantSplit/>
          <w:trHeight w:val="77"/>
        </w:trPr>
        <w:tc>
          <w:tcPr>
            <w:tcW w:w="950" w:type="dxa"/>
            <w:shd w:val="clear" w:color="auto" w:fill="F2F2F2" w:themeFill="background1" w:themeFillShade="F2"/>
          </w:tcPr>
          <w:p w14:paraId="0285FE97" w14:textId="77777777" w:rsidR="005D1DA8" w:rsidRPr="005040E5" w:rsidRDefault="005D1DA8" w:rsidP="00071CA3">
            <w:pPr>
              <w:spacing w:before="100" w:after="100" w:line="276" w:lineRule="auto"/>
              <w:jc w:val="center"/>
              <w:rPr>
                <w:rFonts w:ascii="Arial" w:hAnsi="Arial" w:cs="Arial"/>
              </w:rPr>
            </w:pPr>
            <w:r w:rsidRPr="005040E5">
              <w:rPr>
                <w:rFonts w:ascii="Arial" w:hAnsi="Arial" w:cs="Arial"/>
                <w:b/>
              </w:rPr>
              <w:lastRenderedPageBreak/>
              <w:t>Hazard</w:t>
            </w:r>
          </w:p>
        </w:tc>
        <w:tc>
          <w:tcPr>
            <w:tcW w:w="2104" w:type="dxa"/>
            <w:shd w:val="clear" w:color="auto" w:fill="F2F2F2" w:themeFill="background1" w:themeFillShade="F2"/>
          </w:tcPr>
          <w:p w14:paraId="69849B9A" w14:textId="77777777" w:rsidR="005D1DA8" w:rsidRDefault="005D1DA8" w:rsidP="00071CA3">
            <w:pPr>
              <w:spacing w:before="100" w:after="100" w:line="276" w:lineRule="auto"/>
              <w:rPr>
                <w:rFonts w:ascii="Arial" w:hAnsi="Arial" w:cs="Arial"/>
              </w:rPr>
            </w:pPr>
            <w:r w:rsidRPr="005040E5">
              <w:rPr>
                <w:rFonts w:ascii="Arial" w:hAnsi="Arial" w:cs="Arial"/>
                <w:b/>
              </w:rPr>
              <w:t xml:space="preserve">Name </w:t>
            </w:r>
          </w:p>
        </w:tc>
        <w:tc>
          <w:tcPr>
            <w:tcW w:w="8145" w:type="dxa"/>
            <w:shd w:val="clear" w:color="auto" w:fill="F2F2F2" w:themeFill="background1" w:themeFillShade="F2"/>
          </w:tcPr>
          <w:p w14:paraId="1F525E5B" w14:textId="77777777" w:rsidR="005D1DA8" w:rsidRPr="00475EA1" w:rsidRDefault="005D1DA8" w:rsidP="00071CA3">
            <w:pPr>
              <w:spacing w:before="100" w:after="100" w:line="276" w:lineRule="auto"/>
              <w:rPr>
                <w:rFonts w:ascii="Arial" w:hAnsi="Arial" w:cs="Arial"/>
              </w:rPr>
            </w:pPr>
            <w:r w:rsidRPr="005040E5">
              <w:rPr>
                <w:rFonts w:ascii="Arial" w:hAnsi="Arial" w:cs="Arial"/>
                <w:b/>
              </w:rPr>
              <w:t>Description</w:t>
            </w:r>
          </w:p>
        </w:tc>
        <w:tc>
          <w:tcPr>
            <w:tcW w:w="3260" w:type="dxa"/>
            <w:shd w:val="clear" w:color="auto" w:fill="F2F2F2" w:themeFill="background1" w:themeFillShade="F2"/>
          </w:tcPr>
          <w:p w14:paraId="35FA99C2" w14:textId="77777777" w:rsidR="005D1DA8" w:rsidRDefault="005D1DA8" w:rsidP="00071CA3">
            <w:pPr>
              <w:spacing w:before="100" w:after="100" w:line="276" w:lineRule="auto"/>
              <w:rPr>
                <w:rFonts w:ascii="Arial" w:hAnsi="Arial" w:cs="Arial"/>
              </w:rPr>
            </w:pPr>
            <w:r w:rsidRPr="005040E5">
              <w:rPr>
                <w:rFonts w:ascii="Arial" w:hAnsi="Arial" w:cs="Arial"/>
                <w:b/>
              </w:rPr>
              <w:t>Links</w:t>
            </w:r>
          </w:p>
        </w:tc>
      </w:tr>
      <w:tr w:rsidR="005D1DA8" w:rsidRPr="005040E5" w14:paraId="234C1BA8" w14:textId="77777777" w:rsidTr="00071CA3">
        <w:trPr>
          <w:cantSplit/>
          <w:trHeight w:val="382"/>
        </w:trPr>
        <w:tc>
          <w:tcPr>
            <w:tcW w:w="950" w:type="dxa"/>
            <w:vMerge w:val="restart"/>
            <w:textDirection w:val="btLr"/>
            <w:vAlign w:val="center"/>
          </w:tcPr>
          <w:p w14:paraId="3BEDCACD" w14:textId="77777777" w:rsidR="005D1DA8" w:rsidRPr="005040E5" w:rsidRDefault="005D1DA8" w:rsidP="00071CA3">
            <w:pPr>
              <w:spacing w:before="100" w:after="100" w:line="276" w:lineRule="auto"/>
              <w:ind w:left="113" w:right="113"/>
              <w:jc w:val="center"/>
              <w:rPr>
                <w:rFonts w:ascii="Arial" w:hAnsi="Arial" w:cs="Arial"/>
              </w:rPr>
            </w:pPr>
            <w:r>
              <w:rPr>
                <w:rFonts w:ascii="Arial" w:hAnsi="Arial" w:cs="Arial"/>
              </w:rPr>
              <w:t>Biological materials</w:t>
            </w:r>
          </w:p>
        </w:tc>
        <w:tc>
          <w:tcPr>
            <w:tcW w:w="2104" w:type="dxa"/>
            <w:vAlign w:val="center"/>
          </w:tcPr>
          <w:p w14:paraId="2C89E15B" w14:textId="77777777" w:rsidR="005D1DA8" w:rsidRDefault="005D1DA8" w:rsidP="00071CA3">
            <w:pPr>
              <w:spacing w:before="100" w:after="100" w:line="276" w:lineRule="auto"/>
              <w:rPr>
                <w:rFonts w:ascii="Arial" w:hAnsi="Arial" w:cs="Arial"/>
              </w:rPr>
            </w:pPr>
            <w:r>
              <w:rPr>
                <w:rFonts w:ascii="Arial" w:hAnsi="Arial" w:cs="Arial"/>
              </w:rPr>
              <w:t xml:space="preserve">DNA sample </w:t>
            </w:r>
          </w:p>
        </w:tc>
        <w:tc>
          <w:tcPr>
            <w:tcW w:w="8145" w:type="dxa"/>
          </w:tcPr>
          <w:p w14:paraId="40973374" w14:textId="77777777" w:rsidR="005D1DA8" w:rsidRPr="00C03464" w:rsidRDefault="005D1DA8" w:rsidP="00071CA3">
            <w:pPr>
              <w:spacing w:before="120" w:after="120" w:line="276" w:lineRule="auto"/>
              <w:rPr>
                <w:rFonts w:ascii="Arial" w:hAnsi="Arial" w:cs="Arial"/>
              </w:rPr>
            </w:pPr>
            <w:r w:rsidRPr="00C03464">
              <w:rPr>
                <w:rFonts w:ascii="Arial" w:hAnsi="Arial" w:cs="Arial"/>
              </w:rPr>
              <w:t>DNA extracted from invertebrate sample in the previous practical session.</w:t>
            </w:r>
          </w:p>
          <w:p w14:paraId="039DC95A" w14:textId="77777777" w:rsidR="005D1DA8" w:rsidRDefault="005D1DA8" w:rsidP="00071CA3">
            <w:pPr>
              <w:spacing w:before="120" w:after="120" w:line="276" w:lineRule="auto"/>
              <w:rPr>
                <w:rFonts w:ascii="Arial" w:hAnsi="Arial" w:cs="Arial"/>
              </w:rPr>
            </w:pPr>
            <w:r w:rsidRPr="00C03464">
              <w:rPr>
                <w:rFonts w:ascii="Arial" w:hAnsi="Arial" w:cs="Arial"/>
              </w:rPr>
              <w:t>Biological material with very low risk of contaminating living cells.</w:t>
            </w:r>
          </w:p>
        </w:tc>
        <w:tc>
          <w:tcPr>
            <w:tcW w:w="3260" w:type="dxa"/>
            <w:vAlign w:val="center"/>
          </w:tcPr>
          <w:p w14:paraId="57423DDD" w14:textId="77777777" w:rsidR="005D1DA8" w:rsidRPr="005040E5" w:rsidRDefault="005D1DA8" w:rsidP="00071CA3">
            <w:pPr>
              <w:spacing w:before="100" w:after="100" w:line="276" w:lineRule="auto"/>
              <w:rPr>
                <w:rFonts w:ascii="Arial" w:hAnsi="Arial" w:cs="Arial"/>
              </w:rPr>
            </w:pPr>
          </w:p>
        </w:tc>
      </w:tr>
      <w:tr w:rsidR="005D1DA8" w:rsidRPr="005040E5" w14:paraId="15E17919" w14:textId="77777777" w:rsidTr="00071CA3">
        <w:trPr>
          <w:cantSplit/>
          <w:trHeight w:val="382"/>
        </w:trPr>
        <w:tc>
          <w:tcPr>
            <w:tcW w:w="950" w:type="dxa"/>
            <w:vMerge/>
            <w:textDirection w:val="btLr"/>
            <w:vAlign w:val="center"/>
          </w:tcPr>
          <w:p w14:paraId="39CDC3BD" w14:textId="77777777" w:rsidR="005D1DA8" w:rsidRDefault="005D1DA8" w:rsidP="00071CA3">
            <w:pPr>
              <w:spacing w:before="100" w:after="100" w:line="276" w:lineRule="auto"/>
              <w:ind w:left="113" w:right="113"/>
              <w:jc w:val="center"/>
              <w:rPr>
                <w:rFonts w:ascii="Arial" w:hAnsi="Arial" w:cs="Arial"/>
              </w:rPr>
            </w:pPr>
          </w:p>
        </w:tc>
        <w:tc>
          <w:tcPr>
            <w:tcW w:w="2104" w:type="dxa"/>
            <w:vAlign w:val="center"/>
          </w:tcPr>
          <w:p w14:paraId="25DAFCFB" w14:textId="77777777" w:rsidR="005D1DA8" w:rsidRDefault="005D1DA8" w:rsidP="00071CA3">
            <w:pPr>
              <w:spacing w:before="100" w:after="100" w:line="276" w:lineRule="auto"/>
              <w:rPr>
                <w:rFonts w:ascii="Arial" w:hAnsi="Arial" w:cs="Arial"/>
              </w:rPr>
            </w:pPr>
            <w:r>
              <w:rPr>
                <w:rFonts w:ascii="Arial" w:hAnsi="Arial" w:cs="Arial"/>
              </w:rPr>
              <w:t>DNA primers</w:t>
            </w:r>
          </w:p>
        </w:tc>
        <w:tc>
          <w:tcPr>
            <w:tcW w:w="8145" w:type="dxa"/>
          </w:tcPr>
          <w:p w14:paraId="5D28026C" w14:textId="77777777" w:rsidR="005D1DA8" w:rsidRDefault="005D1DA8" w:rsidP="00071CA3">
            <w:pPr>
              <w:spacing w:before="120" w:after="120" w:line="276" w:lineRule="auto"/>
              <w:rPr>
                <w:rFonts w:ascii="Arial" w:hAnsi="Arial" w:cs="Arial"/>
              </w:rPr>
            </w:pPr>
            <w:r>
              <w:rPr>
                <w:rFonts w:ascii="Arial" w:hAnsi="Arial" w:cs="Arial"/>
              </w:rPr>
              <w:t>Short stretches of DNA that will bracket the region amplified during PCR.</w:t>
            </w:r>
          </w:p>
          <w:p w14:paraId="62F1CFE2" w14:textId="77777777" w:rsidR="005D1DA8" w:rsidRPr="00475EA1" w:rsidRDefault="005D1DA8" w:rsidP="00071CA3">
            <w:pPr>
              <w:spacing w:before="120" w:after="120" w:line="276" w:lineRule="auto"/>
              <w:rPr>
                <w:rFonts w:ascii="Arial" w:hAnsi="Arial" w:cs="Arial"/>
              </w:rPr>
            </w:pPr>
            <w:r w:rsidRPr="00C03464">
              <w:rPr>
                <w:rFonts w:ascii="Arial" w:hAnsi="Arial" w:cs="Arial"/>
              </w:rPr>
              <w:t>Biological material with very low risk of contaminating living cells.</w:t>
            </w:r>
          </w:p>
        </w:tc>
        <w:tc>
          <w:tcPr>
            <w:tcW w:w="3260" w:type="dxa"/>
            <w:vAlign w:val="center"/>
          </w:tcPr>
          <w:p w14:paraId="71C10B75" w14:textId="77777777" w:rsidR="005D1DA8" w:rsidRDefault="005D1DA8" w:rsidP="00071CA3">
            <w:pPr>
              <w:spacing w:before="100" w:after="100" w:line="276" w:lineRule="auto"/>
              <w:rPr>
                <w:rFonts w:ascii="Arial" w:hAnsi="Arial" w:cs="Arial"/>
              </w:rPr>
            </w:pPr>
          </w:p>
        </w:tc>
      </w:tr>
      <w:tr w:rsidR="005D1DA8" w:rsidRPr="005040E5" w14:paraId="4AF08CD1" w14:textId="77777777" w:rsidTr="00071CA3">
        <w:trPr>
          <w:trHeight w:val="283"/>
        </w:trPr>
        <w:tc>
          <w:tcPr>
            <w:tcW w:w="950" w:type="dxa"/>
            <w:vMerge w:val="restart"/>
            <w:textDirection w:val="btLr"/>
            <w:vAlign w:val="center"/>
          </w:tcPr>
          <w:p w14:paraId="05EF75A6" w14:textId="77777777" w:rsidR="005D1DA8" w:rsidRPr="005040E5" w:rsidRDefault="005D1DA8" w:rsidP="00071CA3">
            <w:pPr>
              <w:spacing w:before="100" w:after="100" w:line="276" w:lineRule="auto"/>
              <w:ind w:left="113" w:right="113"/>
              <w:jc w:val="center"/>
              <w:rPr>
                <w:rFonts w:ascii="Arial" w:hAnsi="Arial" w:cs="Arial"/>
              </w:rPr>
            </w:pPr>
            <w:r w:rsidRPr="005040E5">
              <w:rPr>
                <w:rFonts w:ascii="Arial" w:hAnsi="Arial" w:cs="Arial"/>
              </w:rPr>
              <w:t>Ergonomics</w:t>
            </w:r>
          </w:p>
        </w:tc>
        <w:tc>
          <w:tcPr>
            <w:tcW w:w="2104" w:type="dxa"/>
            <w:vAlign w:val="center"/>
          </w:tcPr>
          <w:p w14:paraId="4E81124F" w14:textId="77777777" w:rsidR="005D1DA8" w:rsidRPr="005040E5" w:rsidRDefault="005D1DA8" w:rsidP="00071CA3">
            <w:pPr>
              <w:spacing w:before="100" w:after="100" w:line="276" w:lineRule="auto"/>
              <w:rPr>
                <w:rFonts w:ascii="Arial" w:hAnsi="Arial" w:cs="Arial"/>
              </w:rPr>
            </w:pPr>
            <w:r w:rsidRPr="005040E5">
              <w:rPr>
                <w:rFonts w:ascii="Arial" w:hAnsi="Arial" w:cs="Arial"/>
              </w:rPr>
              <w:t>Micropipetting  posture</w:t>
            </w:r>
          </w:p>
        </w:tc>
        <w:tc>
          <w:tcPr>
            <w:tcW w:w="8145" w:type="dxa"/>
          </w:tcPr>
          <w:p w14:paraId="48A83298" w14:textId="77777777" w:rsidR="005D1DA8" w:rsidRPr="005040E5" w:rsidRDefault="005D1DA8" w:rsidP="00071CA3">
            <w:pPr>
              <w:spacing w:before="100" w:after="100" w:line="276" w:lineRule="auto"/>
              <w:rPr>
                <w:rFonts w:ascii="Arial" w:hAnsi="Arial" w:cs="Arial"/>
              </w:rPr>
            </w:pPr>
            <w:r w:rsidRPr="005040E5">
              <w:rPr>
                <w:rFonts w:ascii="Arial" w:hAnsi="Arial" w:cs="Arial"/>
              </w:rPr>
              <w:t xml:space="preserve">Using a micropipette involves using </w:t>
            </w:r>
            <w:r>
              <w:rPr>
                <w:rFonts w:ascii="Arial" w:hAnsi="Arial" w:cs="Arial"/>
              </w:rPr>
              <w:t>shoulder, wrist and hand</w:t>
            </w:r>
            <w:r w:rsidRPr="005040E5">
              <w:rPr>
                <w:rFonts w:ascii="Arial" w:hAnsi="Arial" w:cs="Arial"/>
              </w:rPr>
              <w:t xml:space="preserve"> movements that could cause </w:t>
            </w:r>
            <w:r>
              <w:rPr>
                <w:rFonts w:ascii="Arial" w:hAnsi="Arial" w:cs="Arial"/>
              </w:rPr>
              <w:t xml:space="preserve">muscular injury </w:t>
            </w:r>
            <w:r w:rsidRPr="005040E5">
              <w:rPr>
                <w:rFonts w:ascii="Arial" w:hAnsi="Arial" w:cs="Arial"/>
              </w:rPr>
              <w:t>if used repeatedly over at least 2 consecutive hours per working day</w:t>
            </w:r>
            <w:r>
              <w:rPr>
                <w:rFonts w:ascii="Arial" w:hAnsi="Arial" w:cs="Arial"/>
              </w:rPr>
              <w:t>.</w:t>
            </w:r>
          </w:p>
        </w:tc>
        <w:tc>
          <w:tcPr>
            <w:tcW w:w="3260" w:type="dxa"/>
          </w:tcPr>
          <w:p w14:paraId="77A9DF83" w14:textId="77777777" w:rsidR="005D1DA8" w:rsidRPr="005040E5" w:rsidRDefault="005D1DA8" w:rsidP="00071CA3">
            <w:pPr>
              <w:spacing w:before="100" w:after="100" w:line="276" w:lineRule="auto"/>
              <w:rPr>
                <w:rFonts w:ascii="Arial" w:hAnsi="Arial" w:cs="Arial"/>
              </w:rPr>
            </w:pPr>
          </w:p>
        </w:tc>
      </w:tr>
      <w:tr w:rsidR="005D1DA8" w:rsidRPr="005040E5" w14:paraId="0AF0CE40" w14:textId="77777777" w:rsidTr="00071CA3">
        <w:trPr>
          <w:trHeight w:val="283"/>
        </w:trPr>
        <w:tc>
          <w:tcPr>
            <w:tcW w:w="950" w:type="dxa"/>
            <w:vMerge/>
            <w:vAlign w:val="center"/>
          </w:tcPr>
          <w:p w14:paraId="0956FAE1" w14:textId="77777777" w:rsidR="005D1DA8" w:rsidRPr="005040E5" w:rsidRDefault="005D1DA8" w:rsidP="00071CA3">
            <w:pPr>
              <w:spacing w:before="100" w:after="100" w:line="276" w:lineRule="auto"/>
              <w:jc w:val="center"/>
              <w:rPr>
                <w:rFonts w:ascii="Arial" w:hAnsi="Arial" w:cs="Arial"/>
              </w:rPr>
            </w:pPr>
          </w:p>
        </w:tc>
        <w:tc>
          <w:tcPr>
            <w:tcW w:w="2104" w:type="dxa"/>
            <w:vAlign w:val="center"/>
          </w:tcPr>
          <w:p w14:paraId="68E3521E" w14:textId="77777777" w:rsidR="005D1DA8" w:rsidRPr="005040E5" w:rsidRDefault="005D1DA8" w:rsidP="00071CA3">
            <w:pPr>
              <w:spacing w:before="100" w:after="100" w:line="276" w:lineRule="auto"/>
              <w:rPr>
                <w:rFonts w:ascii="Arial" w:hAnsi="Arial" w:cs="Arial"/>
              </w:rPr>
            </w:pPr>
            <w:r w:rsidRPr="005040E5">
              <w:rPr>
                <w:rFonts w:ascii="Arial" w:hAnsi="Arial" w:cs="Arial"/>
              </w:rPr>
              <w:t>Environmental factors</w:t>
            </w:r>
          </w:p>
        </w:tc>
        <w:tc>
          <w:tcPr>
            <w:tcW w:w="8145" w:type="dxa"/>
          </w:tcPr>
          <w:p w14:paraId="73D23491" w14:textId="77777777" w:rsidR="005D1DA8" w:rsidRPr="005040E5" w:rsidRDefault="005D1DA8" w:rsidP="00071CA3">
            <w:pPr>
              <w:spacing w:before="100" w:after="100" w:line="276" w:lineRule="auto"/>
              <w:rPr>
                <w:rFonts w:ascii="Arial" w:hAnsi="Arial" w:cs="Arial"/>
              </w:rPr>
            </w:pPr>
            <w:r w:rsidRPr="005040E5">
              <w:rPr>
                <w:rFonts w:ascii="Arial" w:hAnsi="Arial" w:cs="Arial"/>
              </w:rPr>
              <w:t>Environmental factors, including insufficient space, low lighting levels and strong air movements or drafts could be a hazard.</w:t>
            </w:r>
          </w:p>
        </w:tc>
        <w:tc>
          <w:tcPr>
            <w:tcW w:w="3260" w:type="dxa"/>
          </w:tcPr>
          <w:p w14:paraId="62379F8D" w14:textId="77777777" w:rsidR="005D1DA8" w:rsidRPr="005040E5" w:rsidRDefault="005D1DA8" w:rsidP="00071CA3">
            <w:pPr>
              <w:spacing w:before="100" w:after="100" w:line="276" w:lineRule="auto"/>
              <w:rPr>
                <w:rFonts w:ascii="Arial" w:hAnsi="Arial" w:cs="Arial"/>
              </w:rPr>
            </w:pPr>
          </w:p>
        </w:tc>
      </w:tr>
      <w:tr w:rsidR="005D1DA8" w:rsidRPr="005040E5" w14:paraId="1EF81D9C" w14:textId="77777777" w:rsidTr="00071CA3">
        <w:trPr>
          <w:cantSplit/>
          <w:trHeight w:val="67"/>
        </w:trPr>
        <w:tc>
          <w:tcPr>
            <w:tcW w:w="950" w:type="dxa"/>
            <w:vMerge w:val="restart"/>
            <w:textDirection w:val="btLr"/>
            <w:vAlign w:val="center"/>
          </w:tcPr>
          <w:p w14:paraId="5325218D" w14:textId="77777777" w:rsidR="005D1DA8" w:rsidRPr="005040E5" w:rsidRDefault="005D1DA8" w:rsidP="00071CA3">
            <w:pPr>
              <w:spacing w:before="100" w:after="100" w:line="276" w:lineRule="auto"/>
              <w:ind w:left="113" w:right="113"/>
              <w:jc w:val="center"/>
              <w:rPr>
                <w:rFonts w:ascii="Arial" w:hAnsi="Arial" w:cs="Arial"/>
              </w:rPr>
            </w:pPr>
            <w:r w:rsidRPr="005040E5">
              <w:rPr>
                <w:rFonts w:ascii="Arial" w:hAnsi="Arial" w:cs="Arial"/>
              </w:rPr>
              <w:t>Physical hazards</w:t>
            </w:r>
          </w:p>
        </w:tc>
        <w:tc>
          <w:tcPr>
            <w:tcW w:w="2104" w:type="dxa"/>
            <w:vAlign w:val="center"/>
          </w:tcPr>
          <w:p w14:paraId="5284EFD2" w14:textId="77777777" w:rsidR="005D1DA8" w:rsidRPr="005040E5" w:rsidRDefault="005D1DA8" w:rsidP="00071CA3">
            <w:pPr>
              <w:spacing w:before="100" w:after="100" w:line="276" w:lineRule="auto"/>
              <w:rPr>
                <w:rFonts w:ascii="Arial" w:hAnsi="Arial" w:cs="Arial"/>
              </w:rPr>
            </w:pPr>
            <w:r w:rsidRPr="005040E5">
              <w:rPr>
                <w:rFonts w:ascii="Arial" w:hAnsi="Arial" w:cs="Arial"/>
              </w:rPr>
              <w:t>Equipment</w:t>
            </w:r>
          </w:p>
        </w:tc>
        <w:tc>
          <w:tcPr>
            <w:tcW w:w="8145" w:type="dxa"/>
          </w:tcPr>
          <w:p w14:paraId="50F11DB6" w14:textId="77777777" w:rsidR="005D1DA8" w:rsidRPr="005040E5" w:rsidRDefault="005D1DA8" w:rsidP="00071CA3">
            <w:pPr>
              <w:spacing w:before="100" w:after="100" w:line="276" w:lineRule="auto"/>
              <w:rPr>
                <w:rFonts w:ascii="Arial" w:hAnsi="Arial" w:cs="Arial"/>
              </w:rPr>
            </w:pPr>
            <w:r>
              <w:rPr>
                <w:rFonts w:ascii="Arial" w:hAnsi="Arial" w:cs="Arial"/>
              </w:rPr>
              <w:t xml:space="preserve">The </w:t>
            </w:r>
            <w:proofErr w:type="spellStart"/>
            <w:r>
              <w:rPr>
                <w:rFonts w:ascii="Arial" w:eastAsia="Arial" w:hAnsi="Arial" w:cs="Arial"/>
                <w:color w:val="000000"/>
                <w:sz w:val="21"/>
                <w:szCs w:val="21"/>
              </w:rPr>
              <w:t>MiniPCR</w:t>
            </w:r>
            <w:proofErr w:type="spellEnd"/>
            <w:r>
              <w:rPr>
                <w:rFonts w:ascii="Arial" w:eastAsia="Arial" w:hAnsi="Arial" w:cs="Arial"/>
                <w:color w:val="000000"/>
                <w:sz w:val="21"/>
                <w:szCs w:val="21"/>
              </w:rPr>
              <w:t xml:space="preserve"> </w:t>
            </w:r>
            <w:proofErr w:type="spellStart"/>
            <w:r>
              <w:rPr>
                <w:rFonts w:ascii="Arial" w:eastAsia="Arial" w:hAnsi="Arial" w:cs="Arial"/>
                <w:color w:val="000000"/>
                <w:sz w:val="21"/>
                <w:szCs w:val="21"/>
              </w:rPr>
              <w:t>thermocycler</w:t>
            </w:r>
            <w:proofErr w:type="spellEnd"/>
            <w:r>
              <w:rPr>
                <w:rFonts w:ascii="Arial" w:hAnsi="Arial" w:cs="Arial"/>
              </w:rPr>
              <w:t>, vortex and microcentrifuge are powered by 240V.</w:t>
            </w:r>
          </w:p>
        </w:tc>
        <w:tc>
          <w:tcPr>
            <w:tcW w:w="3260" w:type="dxa"/>
          </w:tcPr>
          <w:p w14:paraId="4D0DA177" w14:textId="77777777" w:rsidR="005D1DA8" w:rsidRPr="005040E5" w:rsidRDefault="005D1DA8" w:rsidP="00071CA3">
            <w:pPr>
              <w:spacing w:before="100" w:after="100" w:line="276" w:lineRule="auto"/>
              <w:rPr>
                <w:rFonts w:ascii="Arial" w:hAnsi="Arial" w:cs="Arial"/>
              </w:rPr>
            </w:pPr>
          </w:p>
        </w:tc>
      </w:tr>
      <w:tr w:rsidR="005D1DA8" w:rsidRPr="005040E5" w14:paraId="3AA06899" w14:textId="77777777" w:rsidTr="00071CA3">
        <w:trPr>
          <w:cantSplit/>
          <w:trHeight w:val="67"/>
        </w:trPr>
        <w:tc>
          <w:tcPr>
            <w:tcW w:w="950" w:type="dxa"/>
            <w:vMerge/>
            <w:textDirection w:val="btLr"/>
            <w:vAlign w:val="center"/>
          </w:tcPr>
          <w:p w14:paraId="2F94B92C" w14:textId="77777777" w:rsidR="005D1DA8" w:rsidRPr="005040E5" w:rsidRDefault="005D1DA8" w:rsidP="00071CA3">
            <w:pPr>
              <w:spacing w:before="100" w:after="100" w:line="276" w:lineRule="auto"/>
              <w:ind w:left="113" w:right="113"/>
              <w:jc w:val="center"/>
              <w:rPr>
                <w:rFonts w:ascii="Arial" w:hAnsi="Arial" w:cs="Arial"/>
              </w:rPr>
            </w:pPr>
          </w:p>
        </w:tc>
        <w:tc>
          <w:tcPr>
            <w:tcW w:w="2104" w:type="dxa"/>
            <w:vAlign w:val="center"/>
          </w:tcPr>
          <w:p w14:paraId="77909C1B" w14:textId="77777777" w:rsidR="005D1DA8" w:rsidRPr="005040E5" w:rsidRDefault="005D1DA8" w:rsidP="00071CA3">
            <w:pPr>
              <w:spacing w:before="100" w:after="100" w:line="276" w:lineRule="auto"/>
              <w:rPr>
                <w:rFonts w:ascii="Arial" w:hAnsi="Arial" w:cs="Arial"/>
              </w:rPr>
            </w:pPr>
            <w:r w:rsidRPr="005040E5">
              <w:rPr>
                <w:rFonts w:ascii="Arial" w:hAnsi="Arial" w:cs="Arial"/>
              </w:rPr>
              <w:t xml:space="preserve">Heat </w:t>
            </w:r>
          </w:p>
        </w:tc>
        <w:tc>
          <w:tcPr>
            <w:tcW w:w="8145" w:type="dxa"/>
          </w:tcPr>
          <w:p w14:paraId="01C1B0D2" w14:textId="77777777" w:rsidR="005D1DA8" w:rsidRPr="005040E5" w:rsidRDefault="005D1DA8" w:rsidP="00071CA3">
            <w:pPr>
              <w:spacing w:before="100" w:after="100" w:line="276" w:lineRule="auto"/>
              <w:rPr>
                <w:rFonts w:ascii="Arial" w:hAnsi="Arial" w:cs="Arial"/>
              </w:rPr>
            </w:pPr>
            <w:r>
              <w:rPr>
                <w:rFonts w:ascii="Arial" w:hAnsi="Arial" w:cs="Arial"/>
              </w:rPr>
              <w:t xml:space="preserve">The </w:t>
            </w:r>
            <w:proofErr w:type="spellStart"/>
            <w:r>
              <w:rPr>
                <w:rFonts w:ascii="Arial" w:eastAsia="Arial" w:hAnsi="Arial" w:cs="Arial"/>
                <w:color w:val="000000"/>
                <w:sz w:val="21"/>
                <w:szCs w:val="21"/>
              </w:rPr>
              <w:t>MiniPCR</w:t>
            </w:r>
            <w:proofErr w:type="spellEnd"/>
            <w:r>
              <w:rPr>
                <w:rFonts w:ascii="Arial" w:eastAsia="Arial" w:hAnsi="Arial" w:cs="Arial"/>
                <w:color w:val="000000"/>
                <w:sz w:val="21"/>
                <w:szCs w:val="21"/>
              </w:rPr>
              <w:t xml:space="preserve"> </w:t>
            </w:r>
            <w:proofErr w:type="spellStart"/>
            <w:r>
              <w:rPr>
                <w:rFonts w:ascii="Arial" w:eastAsia="Arial" w:hAnsi="Arial" w:cs="Arial"/>
                <w:color w:val="000000"/>
                <w:sz w:val="21"/>
                <w:szCs w:val="21"/>
              </w:rPr>
              <w:t>thermocycler</w:t>
            </w:r>
            <w:proofErr w:type="spellEnd"/>
            <w:r>
              <w:rPr>
                <w:rFonts w:ascii="Arial" w:eastAsia="Arial" w:hAnsi="Arial" w:cs="Arial"/>
                <w:color w:val="000000"/>
                <w:sz w:val="21"/>
                <w:szCs w:val="21"/>
              </w:rPr>
              <w:t xml:space="preserve"> becomes hot during operation.</w:t>
            </w:r>
          </w:p>
        </w:tc>
        <w:tc>
          <w:tcPr>
            <w:tcW w:w="3260" w:type="dxa"/>
          </w:tcPr>
          <w:p w14:paraId="7EA92940" w14:textId="77777777" w:rsidR="005D1DA8" w:rsidRPr="005040E5" w:rsidRDefault="005D1DA8" w:rsidP="00071CA3">
            <w:pPr>
              <w:spacing w:before="100" w:after="100" w:line="276" w:lineRule="auto"/>
              <w:rPr>
                <w:rFonts w:ascii="Arial" w:hAnsi="Arial" w:cs="Arial"/>
              </w:rPr>
            </w:pPr>
          </w:p>
        </w:tc>
      </w:tr>
      <w:tr w:rsidR="005D1DA8" w:rsidRPr="005040E5" w14:paraId="0492891B" w14:textId="77777777" w:rsidTr="00071CA3">
        <w:trPr>
          <w:cantSplit/>
          <w:trHeight w:val="67"/>
        </w:trPr>
        <w:tc>
          <w:tcPr>
            <w:tcW w:w="950" w:type="dxa"/>
            <w:vMerge/>
            <w:textDirection w:val="btLr"/>
            <w:vAlign w:val="center"/>
          </w:tcPr>
          <w:p w14:paraId="36D99903" w14:textId="77777777" w:rsidR="005D1DA8" w:rsidRPr="005040E5" w:rsidRDefault="005D1DA8" w:rsidP="00071CA3">
            <w:pPr>
              <w:spacing w:before="100" w:after="100" w:line="276" w:lineRule="auto"/>
              <w:ind w:left="113" w:right="113"/>
              <w:jc w:val="center"/>
              <w:rPr>
                <w:rFonts w:ascii="Arial" w:hAnsi="Arial" w:cs="Arial"/>
              </w:rPr>
            </w:pPr>
          </w:p>
        </w:tc>
        <w:tc>
          <w:tcPr>
            <w:tcW w:w="2104" w:type="dxa"/>
            <w:vAlign w:val="center"/>
          </w:tcPr>
          <w:p w14:paraId="54CFE35A" w14:textId="77777777" w:rsidR="005D1DA8" w:rsidRPr="005040E5" w:rsidRDefault="005D1DA8" w:rsidP="00071CA3">
            <w:pPr>
              <w:spacing w:before="100" w:after="100" w:line="276" w:lineRule="auto"/>
              <w:rPr>
                <w:rFonts w:ascii="Arial" w:hAnsi="Arial" w:cs="Arial"/>
              </w:rPr>
            </w:pPr>
            <w:r>
              <w:rPr>
                <w:rFonts w:ascii="Arial" w:hAnsi="Arial" w:cs="Arial"/>
              </w:rPr>
              <w:t>Using a computer in the laboratory</w:t>
            </w:r>
          </w:p>
        </w:tc>
        <w:tc>
          <w:tcPr>
            <w:tcW w:w="8145" w:type="dxa"/>
          </w:tcPr>
          <w:p w14:paraId="4651D6AD" w14:textId="77777777" w:rsidR="005D1DA8" w:rsidRPr="005040E5" w:rsidRDefault="005D1DA8" w:rsidP="00071CA3">
            <w:pPr>
              <w:spacing w:before="100" w:after="100" w:line="276" w:lineRule="auto"/>
              <w:rPr>
                <w:rFonts w:ascii="Arial" w:hAnsi="Arial" w:cs="Arial"/>
              </w:rPr>
            </w:pPr>
            <w:r>
              <w:rPr>
                <w:rFonts w:ascii="Arial" w:hAnsi="Arial" w:cs="Arial"/>
              </w:rPr>
              <w:t xml:space="preserve">The </w:t>
            </w:r>
            <w:proofErr w:type="spellStart"/>
            <w:r>
              <w:rPr>
                <w:rFonts w:ascii="Arial" w:hAnsi="Arial" w:cs="Arial"/>
              </w:rPr>
              <w:t>MiniPCR</w:t>
            </w:r>
            <w:proofErr w:type="spellEnd"/>
            <w:r>
              <w:rPr>
                <w:rFonts w:ascii="Arial" w:hAnsi="Arial" w:cs="Arial"/>
              </w:rPr>
              <w:t xml:space="preserve"> </w:t>
            </w:r>
            <w:proofErr w:type="spellStart"/>
            <w:r>
              <w:rPr>
                <w:rFonts w:ascii="Arial" w:hAnsi="Arial" w:cs="Arial"/>
              </w:rPr>
              <w:t>thermocycler</w:t>
            </w:r>
            <w:proofErr w:type="spellEnd"/>
            <w:r>
              <w:rPr>
                <w:rFonts w:ascii="Arial" w:hAnsi="Arial" w:cs="Arial"/>
              </w:rPr>
              <w:t xml:space="preserve"> needs to be run using a computer, giving a combination of wet lab and electrical equipment.</w:t>
            </w:r>
          </w:p>
        </w:tc>
        <w:tc>
          <w:tcPr>
            <w:tcW w:w="3260" w:type="dxa"/>
          </w:tcPr>
          <w:p w14:paraId="4CA582AA" w14:textId="77777777" w:rsidR="005D1DA8" w:rsidRPr="005040E5" w:rsidRDefault="005D1DA8" w:rsidP="00071CA3">
            <w:pPr>
              <w:spacing w:before="100" w:after="100" w:line="276" w:lineRule="auto"/>
              <w:rPr>
                <w:rFonts w:ascii="Arial" w:hAnsi="Arial" w:cs="Arial"/>
              </w:rPr>
            </w:pPr>
          </w:p>
        </w:tc>
      </w:tr>
      <w:tr w:rsidR="005D1DA8" w:rsidRPr="005040E5" w14:paraId="580BB943" w14:textId="77777777" w:rsidTr="00071CA3">
        <w:trPr>
          <w:cantSplit/>
          <w:trHeight w:val="67"/>
        </w:trPr>
        <w:tc>
          <w:tcPr>
            <w:tcW w:w="950" w:type="dxa"/>
            <w:vMerge w:val="restart"/>
            <w:textDirection w:val="btLr"/>
            <w:vAlign w:val="center"/>
          </w:tcPr>
          <w:p w14:paraId="04A28004" w14:textId="77777777" w:rsidR="005D1DA8" w:rsidRPr="005040E5" w:rsidRDefault="005D1DA8" w:rsidP="00071CA3">
            <w:pPr>
              <w:spacing w:before="100" w:after="100" w:line="276" w:lineRule="auto"/>
              <w:ind w:left="113" w:right="113"/>
              <w:jc w:val="center"/>
              <w:rPr>
                <w:rFonts w:ascii="Arial" w:hAnsi="Arial" w:cs="Arial"/>
              </w:rPr>
            </w:pPr>
            <w:r w:rsidRPr="005040E5">
              <w:rPr>
                <w:rFonts w:ascii="Arial" w:hAnsi="Arial" w:cs="Arial"/>
              </w:rPr>
              <w:t>Vulnerable groups</w:t>
            </w:r>
          </w:p>
        </w:tc>
        <w:tc>
          <w:tcPr>
            <w:tcW w:w="2104" w:type="dxa"/>
            <w:vAlign w:val="center"/>
          </w:tcPr>
          <w:p w14:paraId="6915DD90" w14:textId="77777777" w:rsidR="005D1DA8" w:rsidRPr="005040E5" w:rsidRDefault="005D1DA8" w:rsidP="00071CA3">
            <w:pPr>
              <w:spacing w:before="100" w:after="100" w:line="276" w:lineRule="auto"/>
              <w:rPr>
                <w:rFonts w:ascii="Arial" w:hAnsi="Arial" w:cs="Arial"/>
              </w:rPr>
            </w:pPr>
            <w:r w:rsidRPr="005040E5">
              <w:rPr>
                <w:rFonts w:ascii="Arial" w:hAnsi="Arial" w:cs="Arial"/>
              </w:rPr>
              <w:t>Young people</w:t>
            </w:r>
          </w:p>
        </w:tc>
        <w:tc>
          <w:tcPr>
            <w:tcW w:w="8145" w:type="dxa"/>
          </w:tcPr>
          <w:p w14:paraId="06E1BB6D" w14:textId="77777777" w:rsidR="005D1DA8" w:rsidRPr="005040E5" w:rsidRDefault="005D1DA8" w:rsidP="00071CA3">
            <w:pPr>
              <w:spacing w:before="100" w:after="100" w:line="276" w:lineRule="auto"/>
              <w:rPr>
                <w:rFonts w:ascii="Arial" w:hAnsi="Arial" w:cs="Arial"/>
              </w:rPr>
            </w:pPr>
            <w:r w:rsidRPr="005040E5">
              <w:rPr>
                <w:rFonts w:ascii="Arial" w:hAnsi="Arial" w:cs="Arial"/>
              </w:rPr>
              <w:t>Inexperience in laboratory procedures means that all hazards can give an increased risk to young people</w:t>
            </w:r>
          </w:p>
        </w:tc>
        <w:tc>
          <w:tcPr>
            <w:tcW w:w="3260" w:type="dxa"/>
          </w:tcPr>
          <w:p w14:paraId="1CDFFD79" w14:textId="77777777" w:rsidR="005D1DA8" w:rsidRPr="005040E5" w:rsidRDefault="005D1DA8" w:rsidP="00071CA3">
            <w:pPr>
              <w:spacing w:before="100" w:after="100" w:line="276" w:lineRule="auto"/>
              <w:rPr>
                <w:rFonts w:ascii="Arial" w:hAnsi="Arial" w:cs="Arial"/>
              </w:rPr>
            </w:pPr>
          </w:p>
        </w:tc>
      </w:tr>
      <w:tr w:rsidR="005D1DA8" w:rsidRPr="005040E5" w14:paraId="1AF6BD3A" w14:textId="77777777" w:rsidTr="00071CA3">
        <w:trPr>
          <w:cantSplit/>
          <w:trHeight w:val="67"/>
        </w:trPr>
        <w:tc>
          <w:tcPr>
            <w:tcW w:w="950" w:type="dxa"/>
            <w:vMerge/>
            <w:textDirection w:val="btLr"/>
          </w:tcPr>
          <w:p w14:paraId="54CF22EB" w14:textId="77777777" w:rsidR="005D1DA8" w:rsidRPr="005040E5" w:rsidRDefault="005D1DA8" w:rsidP="00071CA3">
            <w:pPr>
              <w:spacing w:before="100" w:after="100" w:line="276" w:lineRule="auto"/>
              <w:ind w:left="113" w:right="113"/>
              <w:rPr>
                <w:rFonts w:ascii="Arial" w:hAnsi="Arial" w:cs="Arial"/>
              </w:rPr>
            </w:pPr>
          </w:p>
        </w:tc>
        <w:tc>
          <w:tcPr>
            <w:tcW w:w="2104" w:type="dxa"/>
            <w:vAlign w:val="center"/>
          </w:tcPr>
          <w:p w14:paraId="297B7A92" w14:textId="77777777" w:rsidR="005D1DA8" w:rsidRPr="005040E5" w:rsidRDefault="005D1DA8" w:rsidP="00071CA3">
            <w:pPr>
              <w:spacing w:before="100" w:after="100" w:line="276" w:lineRule="auto"/>
              <w:rPr>
                <w:rFonts w:ascii="Arial" w:hAnsi="Arial" w:cs="Arial"/>
              </w:rPr>
            </w:pPr>
            <w:r w:rsidRPr="005040E5">
              <w:rPr>
                <w:rFonts w:ascii="Arial" w:hAnsi="Arial" w:cs="Arial"/>
              </w:rPr>
              <w:t>New or expectant mother</w:t>
            </w:r>
          </w:p>
        </w:tc>
        <w:tc>
          <w:tcPr>
            <w:tcW w:w="8145" w:type="dxa"/>
          </w:tcPr>
          <w:p w14:paraId="011A0DC8" w14:textId="77777777" w:rsidR="005D1DA8" w:rsidRPr="005040E5" w:rsidRDefault="005D1DA8" w:rsidP="00071CA3">
            <w:pPr>
              <w:spacing w:before="100" w:after="100" w:line="276" w:lineRule="auto"/>
              <w:rPr>
                <w:rFonts w:ascii="Arial" w:hAnsi="Arial" w:cs="Arial"/>
              </w:rPr>
            </w:pPr>
            <w:r>
              <w:rPr>
                <w:rFonts w:ascii="Arial" w:hAnsi="Arial" w:cs="Arial"/>
              </w:rPr>
              <w:t>All controls in place protect new or expectant mothers during laboratory procedures.</w:t>
            </w:r>
          </w:p>
        </w:tc>
        <w:tc>
          <w:tcPr>
            <w:tcW w:w="3260" w:type="dxa"/>
          </w:tcPr>
          <w:p w14:paraId="5F8F63DB" w14:textId="77777777" w:rsidR="005D1DA8" w:rsidRPr="005040E5" w:rsidRDefault="005D1DA8" w:rsidP="00071CA3">
            <w:pPr>
              <w:spacing w:before="100" w:after="100" w:line="276" w:lineRule="auto"/>
              <w:rPr>
                <w:rFonts w:ascii="Arial" w:hAnsi="Arial" w:cs="Arial"/>
              </w:rPr>
            </w:pPr>
          </w:p>
        </w:tc>
      </w:tr>
      <w:tr w:rsidR="005D1DA8" w:rsidRPr="005040E5" w14:paraId="6F6C5D44" w14:textId="77777777" w:rsidTr="00071CA3">
        <w:trPr>
          <w:cantSplit/>
          <w:trHeight w:val="67"/>
        </w:trPr>
        <w:tc>
          <w:tcPr>
            <w:tcW w:w="950" w:type="dxa"/>
            <w:vMerge/>
            <w:textDirection w:val="btLr"/>
          </w:tcPr>
          <w:p w14:paraId="06C611E5" w14:textId="77777777" w:rsidR="005D1DA8" w:rsidRPr="005040E5" w:rsidRDefault="005D1DA8" w:rsidP="00071CA3">
            <w:pPr>
              <w:spacing w:before="100" w:after="100" w:line="276" w:lineRule="auto"/>
              <w:ind w:left="113" w:right="113"/>
              <w:rPr>
                <w:rFonts w:ascii="Arial" w:hAnsi="Arial" w:cs="Arial"/>
              </w:rPr>
            </w:pPr>
          </w:p>
        </w:tc>
        <w:tc>
          <w:tcPr>
            <w:tcW w:w="2104" w:type="dxa"/>
            <w:vAlign w:val="center"/>
          </w:tcPr>
          <w:p w14:paraId="77A93E07" w14:textId="77777777" w:rsidR="005D1DA8" w:rsidRPr="005040E5" w:rsidRDefault="005D1DA8" w:rsidP="00071CA3">
            <w:pPr>
              <w:spacing w:before="100" w:after="100" w:line="276" w:lineRule="auto"/>
              <w:rPr>
                <w:rFonts w:ascii="Arial" w:hAnsi="Arial" w:cs="Arial"/>
              </w:rPr>
            </w:pPr>
            <w:r w:rsidRPr="005040E5">
              <w:rPr>
                <w:rFonts w:ascii="Arial" w:hAnsi="Arial" w:cs="Arial"/>
              </w:rPr>
              <w:t>Disabilities and health issues</w:t>
            </w:r>
          </w:p>
        </w:tc>
        <w:tc>
          <w:tcPr>
            <w:tcW w:w="8145" w:type="dxa"/>
          </w:tcPr>
          <w:p w14:paraId="32BD8975" w14:textId="77777777" w:rsidR="005D1DA8" w:rsidRPr="005040E5" w:rsidRDefault="005D1DA8" w:rsidP="00071CA3">
            <w:pPr>
              <w:spacing w:before="100" w:after="100" w:line="276" w:lineRule="auto"/>
              <w:rPr>
                <w:rFonts w:ascii="Arial" w:hAnsi="Arial" w:cs="Arial"/>
              </w:rPr>
            </w:pPr>
            <w:r w:rsidRPr="005040E5">
              <w:rPr>
                <w:rFonts w:ascii="Arial" w:hAnsi="Arial" w:cs="Arial"/>
              </w:rPr>
              <w:t>Laboratory procedures can</w:t>
            </w:r>
            <w:r>
              <w:rPr>
                <w:rFonts w:ascii="Arial" w:hAnsi="Arial" w:cs="Arial"/>
              </w:rPr>
              <w:t xml:space="preserve"> sometimes be more challenging f</w:t>
            </w:r>
            <w:r w:rsidRPr="005040E5">
              <w:rPr>
                <w:rFonts w:ascii="Arial" w:hAnsi="Arial" w:cs="Arial"/>
              </w:rPr>
              <w:t>or those with disabilities or health issues</w:t>
            </w:r>
            <w:r>
              <w:rPr>
                <w:rFonts w:ascii="Arial" w:hAnsi="Arial" w:cs="Arial"/>
              </w:rPr>
              <w:t>.</w:t>
            </w:r>
          </w:p>
        </w:tc>
        <w:tc>
          <w:tcPr>
            <w:tcW w:w="3260" w:type="dxa"/>
          </w:tcPr>
          <w:p w14:paraId="2C4F0B2C" w14:textId="77777777" w:rsidR="005D1DA8" w:rsidRPr="005040E5" w:rsidRDefault="005D1DA8" w:rsidP="00071CA3">
            <w:pPr>
              <w:spacing w:before="100" w:after="100" w:line="276" w:lineRule="auto"/>
              <w:rPr>
                <w:rFonts w:ascii="Arial" w:hAnsi="Arial" w:cs="Arial"/>
              </w:rPr>
            </w:pPr>
          </w:p>
        </w:tc>
      </w:tr>
    </w:tbl>
    <w:p w14:paraId="2B42E214" w14:textId="77777777" w:rsidR="005D1DA8" w:rsidRPr="00BD26FC" w:rsidRDefault="005D1DA8" w:rsidP="005D1DA8">
      <w:pPr>
        <w:spacing w:before="80"/>
        <w:rPr>
          <w:rFonts w:ascii="Arial" w:hAnsi="Arial" w:cs="Arial"/>
        </w:rPr>
      </w:pPr>
      <w:r w:rsidRPr="00BD26FC">
        <w:rPr>
          <w:rFonts w:ascii="Arial" w:hAnsi="Arial" w:cs="Arial"/>
        </w:rPr>
        <w:lastRenderedPageBreak/>
        <w:t>When judging risks, it is assumed that:</w:t>
      </w:r>
    </w:p>
    <w:p w14:paraId="3FE7F427" w14:textId="77777777" w:rsidR="005D1DA8" w:rsidRPr="00BD26FC" w:rsidRDefault="005D1DA8" w:rsidP="005D1DA8">
      <w:pPr>
        <w:pStyle w:val="ListParagraph"/>
        <w:numPr>
          <w:ilvl w:val="0"/>
          <w:numId w:val="3"/>
        </w:numPr>
        <w:spacing w:before="80"/>
        <w:rPr>
          <w:rFonts w:ascii="Arial" w:hAnsi="Arial" w:cs="Arial"/>
        </w:rPr>
      </w:pPr>
      <w:r w:rsidRPr="00BD26FC">
        <w:rPr>
          <w:rFonts w:ascii="Arial" w:hAnsi="Arial" w:cs="Arial"/>
        </w:rPr>
        <w:t xml:space="preserve">All students working in a science laboratory follow good laboratory practice, including: not eating or drinking in the lab, tying back long hair, keeping lab benches clear of clutter, clearing up spills immediately, handling materials and equipment with care, and washing hands with soap after completing lab work. </w:t>
      </w:r>
    </w:p>
    <w:p w14:paraId="408E62AC" w14:textId="21F87E5B" w:rsidR="005D1DA8" w:rsidRPr="00BD26FC" w:rsidRDefault="005D1DA8" w:rsidP="005D1DA8">
      <w:pPr>
        <w:pStyle w:val="ListParagraph"/>
        <w:numPr>
          <w:ilvl w:val="0"/>
          <w:numId w:val="3"/>
        </w:numPr>
        <w:spacing w:before="80"/>
        <w:rPr>
          <w:rFonts w:ascii="Arial" w:hAnsi="Arial" w:cs="Arial"/>
        </w:rPr>
      </w:pPr>
      <w:r w:rsidRPr="00BD26FC">
        <w:rPr>
          <w:rFonts w:ascii="Arial" w:hAnsi="Arial" w:cs="Arial"/>
        </w:rPr>
        <w:t>All users read, understand and follow guidance from eth Health and Safety section in the student guides</w:t>
      </w:r>
      <w:r w:rsidR="009F72F9">
        <w:rPr>
          <w:rFonts w:ascii="Arial" w:hAnsi="Arial" w:cs="Arial"/>
        </w:rPr>
        <w:t>.</w:t>
      </w:r>
      <w:bookmarkStart w:id="0" w:name="_GoBack"/>
      <w:bookmarkEnd w:id="0"/>
    </w:p>
    <w:p w14:paraId="316C268B" w14:textId="77777777" w:rsidR="005D1DA8" w:rsidRPr="00BD26FC" w:rsidRDefault="005D1DA8" w:rsidP="005D1DA8">
      <w:pPr>
        <w:pStyle w:val="ListParagraph"/>
        <w:numPr>
          <w:ilvl w:val="0"/>
          <w:numId w:val="3"/>
        </w:numPr>
        <w:spacing w:before="80"/>
        <w:rPr>
          <w:rFonts w:ascii="Arial" w:hAnsi="Arial" w:cs="Arial"/>
        </w:rPr>
      </w:pPr>
      <w:r w:rsidRPr="00BD26FC">
        <w:rPr>
          <w:rFonts w:ascii="Arial" w:hAnsi="Arial" w:cs="Arial"/>
        </w:rPr>
        <w:t>Disposal occurs following advice in the educator guides.</w:t>
      </w:r>
    </w:p>
    <w:p w14:paraId="1D0F75F8" w14:textId="77777777" w:rsidR="005D1DA8" w:rsidRPr="00BD26FC" w:rsidRDefault="005D1DA8" w:rsidP="005D1DA8">
      <w:pPr>
        <w:spacing w:before="80"/>
        <w:rPr>
          <w:rFonts w:ascii="Arial" w:hAnsi="Arial" w:cs="Arial"/>
        </w:rPr>
      </w:pPr>
      <w:r w:rsidRPr="00BD26FC">
        <w:rPr>
          <w:rFonts w:ascii="Arial" w:hAnsi="Arial" w:cs="Arial"/>
        </w:rPr>
        <w:t>Overall risk has been judged using the risk matrix below:</w:t>
      </w:r>
    </w:p>
    <w:p w14:paraId="752D6BE7" w14:textId="77777777" w:rsidR="005D1DA8" w:rsidRPr="00A84FAF" w:rsidRDefault="005D1DA8" w:rsidP="005D1DA8">
      <w:pPr>
        <w:spacing w:before="80"/>
        <w:rPr>
          <w:rFonts w:ascii="Arial" w:hAnsi="Arial" w:cs="Arial"/>
          <w:sz w:val="21"/>
          <w:szCs w:val="21"/>
        </w:rPr>
      </w:pPr>
      <w:r>
        <w:rPr>
          <w:rFonts w:ascii="Arial" w:hAnsi="Arial" w:cs="Arial"/>
          <w:noProof/>
          <w:sz w:val="21"/>
          <w:szCs w:val="21"/>
        </w:rPr>
        <w:drawing>
          <wp:inline distT="0" distB="0" distL="0" distR="0" wp14:anchorId="0C3939A3" wp14:editId="10570BA5">
            <wp:extent cx="6319319" cy="2078909"/>
            <wp:effectExtent l="0" t="0" r="5715" b="0"/>
            <wp:docPr id="2" name="Picture 2" descr="A chart with different colored squa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hart with different colored squares&#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0533" cy="2085888"/>
                    </a:xfrm>
                    <a:prstGeom prst="rect">
                      <a:avLst/>
                    </a:prstGeom>
                    <a:noFill/>
                  </pic:spPr>
                </pic:pic>
              </a:graphicData>
            </a:graphic>
          </wp:inline>
        </w:drawing>
      </w:r>
    </w:p>
    <w:p w14:paraId="6A9181B0" w14:textId="77777777" w:rsidR="005D1DA8" w:rsidRDefault="005D1DA8" w:rsidP="005D1DA8">
      <w:pPr>
        <w:spacing w:before="80"/>
        <w:rPr>
          <w:rFonts w:ascii="Arial" w:hAnsi="Arial" w:cs="Arial"/>
          <w:sz w:val="21"/>
          <w:szCs w:val="21"/>
        </w:rPr>
      </w:pPr>
    </w:p>
    <w:p w14:paraId="6B29380B" w14:textId="77777777" w:rsidR="005D1DA8" w:rsidRDefault="005D1DA8" w:rsidP="005D1DA8"/>
    <w:p w14:paraId="2757E88C" w14:textId="77777777" w:rsidR="005D1DA8" w:rsidRDefault="005D1DA8" w:rsidP="005D1DA8">
      <w:r>
        <w:br w:type="page"/>
      </w:r>
    </w:p>
    <w:tbl>
      <w:tblPr>
        <w:tblStyle w:val="TableGrid"/>
        <w:tblW w:w="1445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410"/>
        <w:gridCol w:w="3827"/>
        <w:gridCol w:w="4111"/>
        <w:gridCol w:w="1346"/>
        <w:gridCol w:w="1347"/>
        <w:gridCol w:w="1418"/>
      </w:tblGrid>
      <w:tr w:rsidR="005D1DA8" w:rsidRPr="00A84FAF" w14:paraId="43678DD0" w14:textId="77777777" w:rsidTr="005D1DA8">
        <w:trPr>
          <w:trHeight w:val="295"/>
        </w:trPr>
        <w:tc>
          <w:tcPr>
            <w:tcW w:w="2410" w:type="dxa"/>
            <w:shd w:val="clear" w:color="auto" w:fill="F2F2F2" w:themeFill="background1" w:themeFillShade="F2"/>
          </w:tcPr>
          <w:p w14:paraId="72810192" w14:textId="77777777" w:rsidR="005D1DA8" w:rsidRPr="00A84FAF" w:rsidRDefault="005D1DA8" w:rsidP="00071CA3">
            <w:pPr>
              <w:spacing w:before="120" w:after="120" w:line="276" w:lineRule="auto"/>
              <w:rPr>
                <w:rFonts w:ascii="Arial" w:hAnsi="Arial" w:cs="Arial"/>
                <w:b/>
              </w:rPr>
            </w:pPr>
            <w:r w:rsidRPr="00A84FAF">
              <w:rPr>
                <w:rFonts w:ascii="Arial" w:hAnsi="Arial" w:cs="Arial"/>
                <w:b/>
              </w:rPr>
              <w:lastRenderedPageBreak/>
              <w:t>Risk(s)</w:t>
            </w:r>
          </w:p>
        </w:tc>
        <w:tc>
          <w:tcPr>
            <w:tcW w:w="3827" w:type="dxa"/>
            <w:shd w:val="clear" w:color="auto" w:fill="F2F2F2" w:themeFill="background1" w:themeFillShade="F2"/>
          </w:tcPr>
          <w:p w14:paraId="5A263F84" w14:textId="77777777" w:rsidR="005D1DA8" w:rsidRPr="00A84FAF" w:rsidRDefault="005D1DA8" w:rsidP="00071CA3">
            <w:pPr>
              <w:spacing w:before="120" w:after="120" w:line="276" w:lineRule="auto"/>
              <w:rPr>
                <w:rFonts w:ascii="Arial" w:hAnsi="Arial" w:cs="Arial"/>
                <w:b/>
              </w:rPr>
            </w:pPr>
            <w:r w:rsidRPr="00A84FAF">
              <w:rPr>
                <w:rFonts w:ascii="Arial" w:hAnsi="Arial" w:cs="Arial"/>
                <w:b/>
              </w:rPr>
              <w:t>Safety precautions</w:t>
            </w:r>
          </w:p>
        </w:tc>
        <w:tc>
          <w:tcPr>
            <w:tcW w:w="4111" w:type="dxa"/>
            <w:shd w:val="clear" w:color="auto" w:fill="F2F2F2" w:themeFill="background1" w:themeFillShade="F2"/>
          </w:tcPr>
          <w:p w14:paraId="085F8000" w14:textId="77777777" w:rsidR="005D1DA8" w:rsidRPr="00A84FAF" w:rsidRDefault="005D1DA8" w:rsidP="00071CA3">
            <w:pPr>
              <w:spacing w:before="120" w:after="120" w:line="276" w:lineRule="auto"/>
              <w:rPr>
                <w:rFonts w:ascii="Arial" w:hAnsi="Arial" w:cs="Arial"/>
                <w:b/>
              </w:rPr>
            </w:pPr>
            <w:r w:rsidRPr="00A84FAF">
              <w:rPr>
                <w:rFonts w:ascii="Arial" w:hAnsi="Arial" w:cs="Arial"/>
                <w:b/>
              </w:rPr>
              <w:t>Emergency procedures</w:t>
            </w:r>
          </w:p>
        </w:tc>
        <w:tc>
          <w:tcPr>
            <w:tcW w:w="1346" w:type="dxa"/>
            <w:shd w:val="clear" w:color="auto" w:fill="F2F2F2" w:themeFill="background1" w:themeFillShade="F2"/>
          </w:tcPr>
          <w:p w14:paraId="52BE39B2" w14:textId="77777777" w:rsidR="005D1DA8" w:rsidRPr="00A84FAF" w:rsidRDefault="005D1DA8" w:rsidP="00071CA3">
            <w:pPr>
              <w:spacing w:before="120" w:after="120" w:line="276" w:lineRule="auto"/>
              <w:rPr>
                <w:rFonts w:ascii="Arial" w:hAnsi="Arial" w:cs="Arial"/>
                <w:b/>
              </w:rPr>
            </w:pPr>
            <w:r w:rsidRPr="00A84FAF">
              <w:rPr>
                <w:rFonts w:ascii="Arial" w:hAnsi="Arial" w:cs="Arial"/>
                <w:b/>
              </w:rPr>
              <w:t>Likelihood</w:t>
            </w:r>
          </w:p>
        </w:tc>
        <w:tc>
          <w:tcPr>
            <w:tcW w:w="1347" w:type="dxa"/>
            <w:shd w:val="clear" w:color="auto" w:fill="F2F2F2" w:themeFill="background1" w:themeFillShade="F2"/>
          </w:tcPr>
          <w:p w14:paraId="66B83642" w14:textId="77777777" w:rsidR="005D1DA8" w:rsidRPr="00A84FAF" w:rsidRDefault="005D1DA8" w:rsidP="00071CA3">
            <w:pPr>
              <w:spacing w:before="120" w:after="120" w:line="276" w:lineRule="auto"/>
              <w:rPr>
                <w:rFonts w:ascii="Arial" w:hAnsi="Arial" w:cs="Arial"/>
                <w:b/>
              </w:rPr>
            </w:pPr>
            <w:r w:rsidRPr="00A84FAF">
              <w:rPr>
                <w:rFonts w:ascii="Arial" w:hAnsi="Arial" w:cs="Arial"/>
                <w:b/>
              </w:rPr>
              <w:t>Severity</w:t>
            </w:r>
          </w:p>
        </w:tc>
        <w:tc>
          <w:tcPr>
            <w:tcW w:w="1418" w:type="dxa"/>
            <w:shd w:val="clear" w:color="auto" w:fill="F2F2F2" w:themeFill="background1" w:themeFillShade="F2"/>
          </w:tcPr>
          <w:p w14:paraId="44065E97" w14:textId="77777777" w:rsidR="005D1DA8" w:rsidRPr="00A84FAF" w:rsidRDefault="005D1DA8" w:rsidP="00071CA3">
            <w:pPr>
              <w:spacing w:before="120" w:after="120" w:line="276" w:lineRule="auto"/>
              <w:rPr>
                <w:rFonts w:ascii="Arial" w:hAnsi="Arial" w:cs="Arial"/>
                <w:b/>
              </w:rPr>
            </w:pPr>
            <w:r w:rsidRPr="00A84FAF">
              <w:rPr>
                <w:rFonts w:ascii="Arial" w:hAnsi="Arial" w:cs="Arial"/>
                <w:b/>
              </w:rPr>
              <w:t>Overall risk</w:t>
            </w:r>
          </w:p>
        </w:tc>
      </w:tr>
      <w:tr w:rsidR="005D1DA8" w:rsidRPr="00A84FAF" w14:paraId="4E91AE09" w14:textId="77777777" w:rsidTr="005D1DA8">
        <w:trPr>
          <w:trHeight w:val="295"/>
        </w:trPr>
        <w:tc>
          <w:tcPr>
            <w:tcW w:w="2410" w:type="dxa"/>
            <w:shd w:val="clear" w:color="auto" w:fill="auto"/>
          </w:tcPr>
          <w:p w14:paraId="76B83EEC" w14:textId="77777777" w:rsidR="005D1DA8" w:rsidRPr="008A70B9" w:rsidRDefault="005D1DA8" w:rsidP="00071CA3">
            <w:pPr>
              <w:spacing w:before="120" w:after="120" w:line="276" w:lineRule="auto"/>
              <w:rPr>
                <w:rFonts w:ascii="Arial" w:hAnsi="Arial" w:cs="Arial"/>
              </w:rPr>
            </w:pPr>
            <w:r w:rsidRPr="008A70B9">
              <w:rPr>
                <w:rFonts w:ascii="Arial" w:hAnsi="Arial" w:cs="Arial"/>
              </w:rPr>
              <w:t>Contact with 2x PCR Master Mix</w:t>
            </w:r>
          </w:p>
        </w:tc>
        <w:tc>
          <w:tcPr>
            <w:tcW w:w="3827" w:type="dxa"/>
            <w:shd w:val="clear" w:color="auto" w:fill="auto"/>
          </w:tcPr>
          <w:p w14:paraId="1552E630" w14:textId="77777777" w:rsidR="005D1DA8" w:rsidRPr="008A70B9" w:rsidRDefault="005D1DA8" w:rsidP="00071CA3">
            <w:pPr>
              <w:spacing w:before="120" w:after="120" w:line="276" w:lineRule="auto"/>
              <w:rPr>
                <w:rFonts w:ascii="Arial" w:hAnsi="Arial" w:cs="Arial"/>
              </w:rPr>
            </w:pPr>
            <w:r w:rsidRPr="008A70B9">
              <w:rPr>
                <w:rFonts w:ascii="Arial" w:eastAsia="Arial" w:hAnsi="Arial" w:cs="Arial"/>
              </w:rPr>
              <w:t xml:space="preserve">Use in a controlled way, similar to aseptic techniques. </w:t>
            </w:r>
          </w:p>
        </w:tc>
        <w:tc>
          <w:tcPr>
            <w:tcW w:w="4111" w:type="dxa"/>
            <w:shd w:val="clear" w:color="auto" w:fill="auto"/>
          </w:tcPr>
          <w:p w14:paraId="28557C0E" w14:textId="77777777" w:rsidR="005D1DA8" w:rsidRPr="008A70B9" w:rsidRDefault="005D1DA8" w:rsidP="00071CA3">
            <w:pPr>
              <w:spacing w:before="120" w:after="120" w:line="276" w:lineRule="auto"/>
              <w:rPr>
                <w:rFonts w:ascii="Arial" w:hAnsi="Arial" w:cs="Arial"/>
                <w:lang w:eastAsia="en-US"/>
              </w:rPr>
            </w:pPr>
            <w:r w:rsidRPr="008A70B9">
              <w:rPr>
                <w:rFonts w:ascii="Arial" w:hAnsi="Arial" w:cs="Arial"/>
                <w:lang w:eastAsia="en-US"/>
              </w:rPr>
              <w:t xml:space="preserve">In case of contact with skin wash skin with soap and water. See physician for skin irritation or allergic reactions.  </w:t>
            </w:r>
          </w:p>
          <w:p w14:paraId="7284FCE6" w14:textId="77777777" w:rsidR="005D1DA8" w:rsidRPr="008A70B9" w:rsidRDefault="005D1DA8" w:rsidP="00071CA3">
            <w:pPr>
              <w:spacing w:before="120" w:after="120" w:line="276" w:lineRule="auto"/>
              <w:rPr>
                <w:rFonts w:ascii="Arial" w:hAnsi="Arial" w:cs="Arial"/>
                <w:lang w:eastAsia="en-US"/>
              </w:rPr>
            </w:pPr>
            <w:r w:rsidRPr="008A70B9">
              <w:rPr>
                <w:rFonts w:ascii="Arial" w:hAnsi="Arial" w:cs="Arial"/>
                <w:lang w:eastAsia="en-US"/>
              </w:rPr>
              <w:t xml:space="preserve">If in contact with eyes rinse thoroughly </w:t>
            </w:r>
            <w:r>
              <w:rPr>
                <w:rFonts w:ascii="Arial" w:hAnsi="Arial" w:cs="Arial"/>
                <w:lang w:eastAsia="en-US"/>
              </w:rPr>
              <w:t xml:space="preserve">using an eye bath </w:t>
            </w:r>
            <w:r w:rsidRPr="008A70B9">
              <w:rPr>
                <w:rFonts w:ascii="Arial" w:hAnsi="Arial" w:cs="Arial"/>
                <w:lang w:eastAsia="en-US"/>
              </w:rPr>
              <w:t>with plenty of water for at least 15 minutes, lifting lower and upper eyelids. Consult a physician.</w:t>
            </w:r>
          </w:p>
          <w:p w14:paraId="72E6FF42" w14:textId="77777777" w:rsidR="005D1DA8" w:rsidRPr="008A70B9" w:rsidRDefault="005D1DA8" w:rsidP="00071CA3">
            <w:pPr>
              <w:spacing w:before="120" w:after="120" w:line="276" w:lineRule="auto"/>
              <w:rPr>
                <w:rFonts w:ascii="Arial" w:hAnsi="Arial" w:cs="Arial"/>
              </w:rPr>
            </w:pPr>
            <w:r w:rsidRPr="008A70B9">
              <w:rPr>
                <w:rFonts w:ascii="Arial" w:hAnsi="Arial" w:cs="Arial"/>
              </w:rPr>
              <w:t>If surfaces or equipment get contaminated, wipe with a disinfectant-soaked paper towel &amp; clean the surface with a suitable disinfectant.</w:t>
            </w:r>
            <w:r w:rsidRPr="008A70B9">
              <w:t xml:space="preserve"> </w:t>
            </w:r>
          </w:p>
        </w:tc>
        <w:tc>
          <w:tcPr>
            <w:tcW w:w="1346" w:type="dxa"/>
            <w:shd w:val="clear" w:color="auto" w:fill="auto"/>
            <w:vAlign w:val="center"/>
          </w:tcPr>
          <w:p w14:paraId="22DB82FC" w14:textId="77777777" w:rsidR="005D1DA8" w:rsidRPr="008A70B9" w:rsidRDefault="005D1DA8" w:rsidP="00071CA3">
            <w:pPr>
              <w:spacing w:before="120" w:after="120" w:line="276" w:lineRule="auto"/>
              <w:jc w:val="center"/>
              <w:rPr>
                <w:rFonts w:ascii="Arial" w:hAnsi="Arial" w:cs="Arial"/>
              </w:rPr>
            </w:pPr>
            <w:r w:rsidRPr="008A70B9">
              <w:rPr>
                <w:rFonts w:ascii="Arial" w:hAnsi="Arial" w:cs="Arial"/>
              </w:rPr>
              <w:t>Unlikely</w:t>
            </w:r>
          </w:p>
        </w:tc>
        <w:tc>
          <w:tcPr>
            <w:tcW w:w="1347" w:type="dxa"/>
            <w:shd w:val="clear" w:color="auto" w:fill="auto"/>
            <w:vAlign w:val="center"/>
          </w:tcPr>
          <w:p w14:paraId="5A3CC8B3" w14:textId="77777777" w:rsidR="005D1DA8" w:rsidRPr="008A70B9" w:rsidRDefault="005D1DA8" w:rsidP="00071CA3">
            <w:pPr>
              <w:spacing w:before="120" w:after="120" w:line="276" w:lineRule="auto"/>
              <w:jc w:val="center"/>
              <w:rPr>
                <w:rFonts w:ascii="Arial" w:hAnsi="Arial" w:cs="Arial"/>
              </w:rPr>
            </w:pPr>
            <w:r w:rsidRPr="008A70B9">
              <w:rPr>
                <w:rFonts w:ascii="Arial" w:hAnsi="Arial" w:cs="Arial"/>
              </w:rPr>
              <w:t>Minor</w:t>
            </w:r>
          </w:p>
        </w:tc>
        <w:tc>
          <w:tcPr>
            <w:tcW w:w="1418" w:type="dxa"/>
            <w:shd w:val="clear" w:color="auto" w:fill="92D050"/>
            <w:vAlign w:val="center"/>
          </w:tcPr>
          <w:p w14:paraId="68EC5BFB" w14:textId="77777777" w:rsidR="005D1DA8" w:rsidRPr="008A70B9" w:rsidRDefault="005D1DA8" w:rsidP="00071CA3">
            <w:pPr>
              <w:spacing w:before="120" w:after="120" w:line="276" w:lineRule="auto"/>
              <w:jc w:val="center"/>
              <w:rPr>
                <w:rFonts w:ascii="Arial" w:hAnsi="Arial" w:cs="Arial"/>
              </w:rPr>
            </w:pPr>
            <w:r w:rsidRPr="008A70B9">
              <w:rPr>
                <w:rFonts w:ascii="Arial" w:hAnsi="Arial" w:cs="Arial"/>
              </w:rPr>
              <w:t>Low</w:t>
            </w:r>
          </w:p>
        </w:tc>
      </w:tr>
      <w:tr w:rsidR="005D1DA8" w:rsidRPr="00A84FAF" w14:paraId="5BFEDB79" w14:textId="77777777" w:rsidTr="005D1DA8">
        <w:trPr>
          <w:trHeight w:val="295"/>
        </w:trPr>
        <w:tc>
          <w:tcPr>
            <w:tcW w:w="2410" w:type="dxa"/>
            <w:shd w:val="clear" w:color="auto" w:fill="auto"/>
          </w:tcPr>
          <w:p w14:paraId="45CE60CB" w14:textId="77777777" w:rsidR="005D1DA8" w:rsidRPr="008A70B9" w:rsidRDefault="005D1DA8" w:rsidP="00071CA3">
            <w:pPr>
              <w:spacing w:before="120" w:after="120" w:line="276" w:lineRule="auto"/>
              <w:rPr>
                <w:rFonts w:ascii="Arial" w:hAnsi="Arial" w:cs="Arial"/>
              </w:rPr>
            </w:pPr>
            <w:r w:rsidRPr="008A70B9">
              <w:rPr>
                <w:rFonts w:ascii="Arial" w:hAnsi="Arial" w:cs="Arial"/>
              </w:rPr>
              <w:t>Contact with DNA sample or DNA primers</w:t>
            </w:r>
          </w:p>
        </w:tc>
        <w:tc>
          <w:tcPr>
            <w:tcW w:w="3827" w:type="dxa"/>
            <w:shd w:val="clear" w:color="auto" w:fill="auto"/>
          </w:tcPr>
          <w:p w14:paraId="19641734" w14:textId="77777777" w:rsidR="005D1DA8" w:rsidRPr="008A70B9" w:rsidRDefault="005D1DA8" w:rsidP="00071CA3">
            <w:pPr>
              <w:spacing w:before="120" w:after="120" w:line="276" w:lineRule="auto"/>
              <w:rPr>
                <w:rFonts w:ascii="Arial" w:eastAsia="Arial" w:hAnsi="Arial" w:cs="Arial"/>
              </w:rPr>
            </w:pPr>
            <w:r w:rsidRPr="008A70B9">
              <w:rPr>
                <w:rFonts w:ascii="Arial" w:eastAsia="Arial" w:hAnsi="Arial" w:cs="Arial"/>
              </w:rPr>
              <w:t xml:space="preserve">Use in a controlled way, similar to aseptic techniques. </w:t>
            </w:r>
          </w:p>
        </w:tc>
        <w:tc>
          <w:tcPr>
            <w:tcW w:w="4111" w:type="dxa"/>
            <w:shd w:val="clear" w:color="auto" w:fill="auto"/>
          </w:tcPr>
          <w:p w14:paraId="2FDAD5FF" w14:textId="77777777" w:rsidR="005D1DA8" w:rsidRPr="008A70B9" w:rsidRDefault="005D1DA8" w:rsidP="00071CA3">
            <w:pPr>
              <w:spacing w:before="120" w:after="120" w:line="276" w:lineRule="auto"/>
              <w:rPr>
                <w:rFonts w:ascii="Arial" w:hAnsi="Arial" w:cs="Arial"/>
                <w:lang w:eastAsia="en-US"/>
              </w:rPr>
            </w:pPr>
            <w:r w:rsidRPr="008A70B9">
              <w:rPr>
                <w:rFonts w:ascii="Arial" w:hAnsi="Arial" w:cs="Arial"/>
                <w:lang w:eastAsia="en-US"/>
              </w:rPr>
              <w:t>In case of contact with skin wash off with plenty of soap and water.</w:t>
            </w:r>
          </w:p>
          <w:p w14:paraId="795062A3" w14:textId="77777777" w:rsidR="005D1DA8" w:rsidRPr="008A70B9" w:rsidRDefault="005D1DA8" w:rsidP="00071CA3">
            <w:pPr>
              <w:spacing w:before="120" w:after="120" w:line="276" w:lineRule="auto"/>
              <w:rPr>
                <w:rFonts w:ascii="Arial" w:hAnsi="Arial" w:cs="Arial"/>
              </w:rPr>
            </w:pPr>
            <w:r>
              <w:rPr>
                <w:rFonts w:ascii="Arial" w:hAnsi="Arial" w:cs="Arial"/>
              </w:rPr>
              <w:t>If it gets into eyes, rinse with water using an eye bath</w:t>
            </w:r>
            <w:r w:rsidRPr="00A84FAF">
              <w:rPr>
                <w:rFonts w:ascii="Arial" w:hAnsi="Arial" w:cs="Arial"/>
              </w:rPr>
              <w:t xml:space="preserve"> for several minutes.</w:t>
            </w:r>
            <w:r w:rsidRPr="008A70B9">
              <w:rPr>
                <w:rFonts w:ascii="Arial" w:hAnsi="Arial" w:cs="Arial"/>
              </w:rPr>
              <w:t xml:space="preserve"> Remove contact lenses, if present and easy to do. </w:t>
            </w:r>
          </w:p>
          <w:p w14:paraId="70366C48" w14:textId="77777777" w:rsidR="005D1DA8" w:rsidRDefault="005D1DA8" w:rsidP="00071CA3">
            <w:pPr>
              <w:spacing w:before="120" w:after="120" w:line="276" w:lineRule="auto"/>
            </w:pPr>
            <w:r w:rsidRPr="008A70B9">
              <w:rPr>
                <w:rFonts w:ascii="Arial" w:hAnsi="Arial" w:cs="Arial"/>
              </w:rPr>
              <w:t>If surfaces or equipment get contaminated, wipe with a disinfectant-soaked paper towel &amp; clean the surface with a suitable disinfectant.</w:t>
            </w:r>
            <w:r w:rsidRPr="008A70B9">
              <w:t xml:space="preserve"> </w:t>
            </w:r>
          </w:p>
          <w:p w14:paraId="1BE5009A" w14:textId="78EFA6D8" w:rsidR="005D1DA8" w:rsidRPr="008A70B9" w:rsidRDefault="005D1DA8" w:rsidP="00071CA3">
            <w:pPr>
              <w:spacing w:before="120" w:after="120" w:line="276" w:lineRule="auto"/>
              <w:rPr>
                <w:rFonts w:ascii="Arial" w:hAnsi="Arial" w:cs="Arial"/>
                <w:lang w:eastAsia="en-US"/>
              </w:rPr>
            </w:pPr>
          </w:p>
        </w:tc>
        <w:tc>
          <w:tcPr>
            <w:tcW w:w="1346" w:type="dxa"/>
            <w:shd w:val="clear" w:color="auto" w:fill="auto"/>
            <w:vAlign w:val="center"/>
          </w:tcPr>
          <w:p w14:paraId="3B54D150" w14:textId="77777777" w:rsidR="005D1DA8" w:rsidRPr="008A70B9" w:rsidRDefault="005D1DA8" w:rsidP="00071CA3">
            <w:pPr>
              <w:spacing w:before="120" w:after="120" w:line="276" w:lineRule="auto"/>
              <w:jc w:val="center"/>
              <w:rPr>
                <w:rFonts w:ascii="Arial" w:hAnsi="Arial" w:cs="Arial"/>
              </w:rPr>
            </w:pPr>
            <w:r w:rsidRPr="008A70B9">
              <w:rPr>
                <w:rFonts w:ascii="Arial" w:hAnsi="Arial" w:cs="Arial"/>
              </w:rPr>
              <w:t>Unlikely</w:t>
            </w:r>
          </w:p>
        </w:tc>
        <w:tc>
          <w:tcPr>
            <w:tcW w:w="1347" w:type="dxa"/>
            <w:shd w:val="clear" w:color="auto" w:fill="auto"/>
            <w:vAlign w:val="center"/>
          </w:tcPr>
          <w:p w14:paraId="3FEEBAD6" w14:textId="77777777" w:rsidR="005D1DA8" w:rsidRPr="008A70B9" w:rsidRDefault="005D1DA8" w:rsidP="00071CA3">
            <w:pPr>
              <w:spacing w:before="120" w:after="120" w:line="276" w:lineRule="auto"/>
              <w:jc w:val="center"/>
              <w:rPr>
                <w:rFonts w:ascii="Arial" w:hAnsi="Arial" w:cs="Arial"/>
              </w:rPr>
            </w:pPr>
            <w:r w:rsidRPr="008A70B9">
              <w:rPr>
                <w:rFonts w:ascii="Arial" w:hAnsi="Arial" w:cs="Arial"/>
              </w:rPr>
              <w:t>Minor</w:t>
            </w:r>
          </w:p>
        </w:tc>
        <w:tc>
          <w:tcPr>
            <w:tcW w:w="1418" w:type="dxa"/>
            <w:shd w:val="clear" w:color="auto" w:fill="92D050"/>
            <w:vAlign w:val="center"/>
          </w:tcPr>
          <w:p w14:paraId="4482763D" w14:textId="77777777" w:rsidR="005D1DA8" w:rsidRPr="008A70B9" w:rsidRDefault="005D1DA8" w:rsidP="00071CA3">
            <w:pPr>
              <w:spacing w:before="120" w:after="120" w:line="276" w:lineRule="auto"/>
              <w:jc w:val="center"/>
              <w:rPr>
                <w:rFonts w:ascii="Arial" w:hAnsi="Arial" w:cs="Arial"/>
              </w:rPr>
            </w:pPr>
            <w:r w:rsidRPr="008A70B9">
              <w:rPr>
                <w:rFonts w:ascii="Arial" w:hAnsi="Arial" w:cs="Arial"/>
              </w:rPr>
              <w:t>Low</w:t>
            </w:r>
          </w:p>
        </w:tc>
      </w:tr>
      <w:tr w:rsidR="005D1DA8" w:rsidRPr="00A84FAF" w14:paraId="7E4E7EF1" w14:textId="77777777" w:rsidTr="005D1DA8">
        <w:trPr>
          <w:trHeight w:val="295"/>
        </w:trPr>
        <w:tc>
          <w:tcPr>
            <w:tcW w:w="2410" w:type="dxa"/>
            <w:shd w:val="clear" w:color="auto" w:fill="F2F2F2" w:themeFill="background1" w:themeFillShade="F2"/>
          </w:tcPr>
          <w:p w14:paraId="5B369E93" w14:textId="77777777" w:rsidR="005D1DA8" w:rsidRPr="00995AB1" w:rsidRDefault="005D1DA8" w:rsidP="00071CA3">
            <w:pPr>
              <w:spacing w:before="120" w:after="120" w:line="276" w:lineRule="auto"/>
              <w:rPr>
                <w:rFonts w:ascii="Arial" w:hAnsi="Arial" w:cs="Arial"/>
              </w:rPr>
            </w:pPr>
            <w:r w:rsidRPr="00995AB1">
              <w:rPr>
                <w:rFonts w:ascii="Arial" w:hAnsi="Arial" w:cs="Arial"/>
                <w:b/>
              </w:rPr>
              <w:lastRenderedPageBreak/>
              <w:t>Risk(s)</w:t>
            </w:r>
          </w:p>
        </w:tc>
        <w:tc>
          <w:tcPr>
            <w:tcW w:w="3827" w:type="dxa"/>
            <w:shd w:val="clear" w:color="auto" w:fill="F2F2F2" w:themeFill="background1" w:themeFillShade="F2"/>
          </w:tcPr>
          <w:p w14:paraId="596E63A3" w14:textId="77777777" w:rsidR="005D1DA8" w:rsidRPr="00995AB1" w:rsidRDefault="005D1DA8" w:rsidP="00071CA3">
            <w:pPr>
              <w:spacing w:before="120" w:after="120" w:line="276" w:lineRule="auto"/>
              <w:rPr>
                <w:rFonts w:ascii="Arial" w:hAnsi="Arial" w:cs="Arial"/>
              </w:rPr>
            </w:pPr>
            <w:r w:rsidRPr="00995AB1">
              <w:rPr>
                <w:rFonts w:ascii="Arial" w:hAnsi="Arial" w:cs="Arial"/>
                <w:b/>
              </w:rPr>
              <w:t>Safety precautions</w:t>
            </w:r>
          </w:p>
        </w:tc>
        <w:tc>
          <w:tcPr>
            <w:tcW w:w="4111" w:type="dxa"/>
            <w:shd w:val="clear" w:color="auto" w:fill="F2F2F2" w:themeFill="background1" w:themeFillShade="F2"/>
          </w:tcPr>
          <w:p w14:paraId="7AF1562D" w14:textId="77777777" w:rsidR="005D1DA8" w:rsidRPr="00995AB1" w:rsidRDefault="005D1DA8" w:rsidP="00071CA3">
            <w:pPr>
              <w:spacing w:before="120" w:after="120" w:line="276" w:lineRule="auto"/>
              <w:rPr>
                <w:rFonts w:ascii="Arial" w:hAnsi="Arial" w:cs="Arial"/>
              </w:rPr>
            </w:pPr>
            <w:r w:rsidRPr="00995AB1">
              <w:rPr>
                <w:rFonts w:ascii="Arial" w:hAnsi="Arial" w:cs="Arial"/>
                <w:b/>
              </w:rPr>
              <w:t>Emergency procedures</w:t>
            </w:r>
          </w:p>
        </w:tc>
        <w:tc>
          <w:tcPr>
            <w:tcW w:w="1346" w:type="dxa"/>
            <w:shd w:val="clear" w:color="auto" w:fill="F2F2F2" w:themeFill="background1" w:themeFillShade="F2"/>
          </w:tcPr>
          <w:p w14:paraId="1784071E"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b/>
              </w:rPr>
              <w:t>Likelihood</w:t>
            </w:r>
          </w:p>
        </w:tc>
        <w:tc>
          <w:tcPr>
            <w:tcW w:w="1347" w:type="dxa"/>
            <w:shd w:val="clear" w:color="auto" w:fill="F2F2F2" w:themeFill="background1" w:themeFillShade="F2"/>
          </w:tcPr>
          <w:p w14:paraId="3F11CCA9"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b/>
              </w:rPr>
              <w:t>Severity</w:t>
            </w:r>
          </w:p>
        </w:tc>
        <w:tc>
          <w:tcPr>
            <w:tcW w:w="1418" w:type="dxa"/>
            <w:shd w:val="clear" w:color="auto" w:fill="F2F2F2" w:themeFill="background1" w:themeFillShade="F2"/>
          </w:tcPr>
          <w:p w14:paraId="28E5432B"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b/>
              </w:rPr>
              <w:t>Overall risk</w:t>
            </w:r>
          </w:p>
        </w:tc>
      </w:tr>
      <w:tr w:rsidR="005D1DA8" w:rsidRPr="00A84FAF" w14:paraId="3F931EF3" w14:textId="77777777" w:rsidTr="005D1DA8">
        <w:trPr>
          <w:trHeight w:val="295"/>
        </w:trPr>
        <w:tc>
          <w:tcPr>
            <w:tcW w:w="2410" w:type="dxa"/>
            <w:shd w:val="clear" w:color="auto" w:fill="auto"/>
          </w:tcPr>
          <w:p w14:paraId="2468D7D7" w14:textId="77777777" w:rsidR="005D1DA8" w:rsidRPr="00995AB1" w:rsidRDefault="005D1DA8" w:rsidP="00071CA3">
            <w:pPr>
              <w:spacing w:before="120" w:after="120" w:line="276" w:lineRule="auto"/>
              <w:rPr>
                <w:rFonts w:ascii="Arial" w:hAnsi="Arial" w:cs="Arial"/>
              </w:rPr>
            </w:pPr>
            <w:r w:rsidRPr="00995AB1">
              <w:rPr>
                <w:rFonts w:ascii="Arial" w:hAnsi="Arial" w:cs="Arial"/>
              </w:rPr>
              <w:t>Unsafe disposal of chemical / biological substances</w:t>
            </w:r>
          </w:p>
        </w:tc>
        <w:tc>
          <w:tcPr>
            <w:tcW w:w="3827" w:type="dxa"/>
            <w:shd w:val="clear" w:color="auto" w:fill="auto"/>
          </w:tcPr>
          <w:p w14:paraId="652D2959" w14:textId="77777777" w:rsidR="005D1DA8" w:rsidRPr="00995AB1" w:rsidRDefault="005D1DA8" w:rsidP="00071CA3">
            <w:pPr>
              <w:autoSpaceDE w:val="0"/>
              <w:autoSpaceDN w:val="0"/>
              <w:adjustRightInd w:val="0"/>
              <w:spacing w:before="120" w:after="120" w:line="276" w:lineRule="auto"/>
              <w:rPr>
                <w:rFonts w:ascii="Arial" w:hAnsi="Arial" w:cs="Arial"/>
                <w:lang w:eastAsia="en-US"/>
              </w:rPr>
            </w:pPr>
            <w:r w:rsidRPr="00995AB1">
              <w:rPr>
                <w:rFonts w:ascii="Arial" w:hAnsi="Arial" w:cs="Arial"/>
                <w:lang w:eastAsia="en-US"/>
              </w:rPr>
              <w:t xml:space="preserve">Discard single-use disposable items, such as pipette tips, and microfuge tubes, into labelled disposable plastic jars for safe disposal. </w:t>
            </w:r>
          </w:p>
          <w:p w14:paraId="109817CC" w14:textId="77777777" w:rsidR="005D1DA8" w:rsidRPr="00995AB1" w:rsidRDefault="005D1DA8" w:rsidP="00071CA3">
            <w:pPr>
              <w:autoSpaceDE w:val="0"/>
              <w:autoSpaceDN w:val="0"/>
              <w:adjustRightInd w:val="0"/>
              <w:spacing w:before="120" w:after="120" w:line="276" w:lineRule="auto"/>
              <w:rPr>
                <w:rFonts w:ascii="Arial" w:hAnsi="Arial" w:cs="Arial"/>
              </w:rPr>
            </w:pPr>
            <w:r w:rsidRPr="00995AB1">
              <w:rPr>
                <w:rFonts w:ascii="Arial" w:hAnsi="Arial" w:cs="Arial"/>
              </w:rPr>
              <w:t>All pipette tips, tubes and gels that contain biological materials should be placed into an autoclave bag for autoclaving prior to disposal.</w:t>
            </w:r>
          </w:p>
        </w:tc>
        <w:tc>
          <w:tcPr>
            <w:tcW w:w="4111" w:type="dxa"/>
            <w:shd w:val="clear" w:color="auto" w:fill="auto"/>
          </w:tcPr>
          <w:p w14:paraId="35D5A621" w14:textId="77777777" w:rsidR="005D1DA8" w:rsidRPr="00995AB1" w:rsidRDefault="005D1DA8" w:rsidP="00071CA3">
            <w:pPr>
              <w:spacing w:before="120" w:after="120" w:line="276" w:lineRule="auto"/>
              <w:rPr>
                <w:rFonts w:ascii="Arial" w:hAnsi="Arial" w:cs="Arial"/>
                <w:lang w:eastAsia="en-US"/>
              </w:rPr>
            </w:pPr>
            <w:r w:rsidRPr="00995AB1">
              <w:rPr>
                <w:rFonts w:ascii="Arial" w:hAnsi="Arial" w:cs="Arial"/>
                <w:lang w:eastAsia="en-US"/>
              </w:rPr>
              <w:t>If contact is made with skin during disposal of chemical or biological substances, wash with plenty of soap and water.</w:t>
            </w:r>
          </w:p>
          <w:p w14:paraId="60532298" w14:textId="77777777" w:rsidR="005D1DA8" w:rsidRPr="00995AB1" w:rsidRDefault="005D1DA8" w:rsidP="00071CA3">
            <w:pPr>
              <w:spacing w:before="120" w:after="120" w:line="276" w:lineRule="auto"/>
              <w:rPr>
                <w:rFonts w:ascii="Arial" w:hAnsi="Arial" w:cs="Arial"/>
              </w:rPr>
            </w:pPr>
            <w:r w:rsidRPr="00995AB1">
              <w:rPr>
                <w:rFonts w:ascii="Arial" w:hAnsi="Arial" w:cs="Arial"/>
                <w:lang w:eastAsia="en-US"/>
              </w:rPr>
              <w:t xml:space="preserve">If chemical substances go into eyes during disposal, </w:t>
            </w:r>
            <w:r w:rsidRPr="00995AB1">
              <w:rPr>
                <w:rFonts w:ascii="Arial" w:hAnsi="Arial" w:cs="Arial"/>
              </w:rPr>
              <w:t xml:space="preserve">rinse thoroughly with plenty of water for at least 15 minutes, lifting lower and upper eyelids. Consult a physician.  </w:t>
            </w:r>
          </w:p>
        </w:tc>
        <w:tc>
          <w:tcPr>
            <w:tcW w:w="1346" w:type="dxa"/>
            <w:shd w:val="clear" w:color="auto" w:fill="auto"/>
            <w:vAlign w:val="center"/>
          </w:tcPr>
          <w:p w14:paraId="7062FC8E"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Unlikely</w:t>
            </w:r>
          </w:p>
        </w:tc>
        <w:tc>
          <w:tcPr>
            <w:tcW w:w="1347" w:type="dxa"/>
            <w:shd w:val="clear" w:color="auto" w:fill="auto"/>
            <w:vAlign w:val="center"/>
          </w:tcPr>
          <w:p w14:paraId="207FBD89"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Minor</w:t>
            </w:r>
          </w:p>
        </w:tc>
        <w:tc>
          <w:tcPr>
            <w:tcW w:w="1418" w:type="dxa"/>
            <w:shd w:val="clear" w:color="auto" w:fill="92D050"/>
            <w:vAlign w:val="center"/>
          </w:tcPr>
          <w:p w14:paraId="5F970476"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Low</w:t>
            </w:r>
          </w:p>
        </w:tc>
      </w:tr>
      <w:tr w:rsidR="005D1DA8" w:rsidRPr="00A84FAF" w14:paraId="4376751D" w14:textId="77777777" w:rsidTr="005D1DA8">
        <w:trPr>
          <w:trHeight w:val="295"/>
        </w:trPr>
        <w:tc>
          <w:tcPr>
            <w:tcW w:w="2410" w:type="dxa"/>
            <w:shd w:val="clear" w:color="auto" w:fill="auto"/>
          </w:tcPr>
          <w:p w14:paraId="0A172254" w14:textId="77777777" w:rsidR="005D1DA8" w:rsidRPr="00995AB1" w:rsidRDefault="005D1DA8" w:rsidP="00071CA3">
            <w:pPr>
              <w:spacing w:before="120" w:after="120" w:line="276" w:lineRule="auto"/>
              <w:rPr>
                <w:rFonts w:ascii="Arial" w:hAnsi="Arial" w:cs="Arial"/>
              </w:rPr>
            </w:pPr>
            <w:r>
              <w:rPr>
                <w:rFonts w:ascii="Arial" w:hAnsi="Arial" w:cs="Arial"/>
              </w:rPr>
              <w:t>Shoulders / wrists / h</w:t>
            </w:r>
            <w:r w:rsidRPr="00A84FAF">
              <w:rPr>
                <w:rFonts w:ascii="Arial" w:hAnsi="Arial" w:cs="Arial"/>
              </w:rPr>
              <w:t>ands sore from micropipette use</w:t>
            </w:r>
          </w:p>
        </w:tc>
        <w:tc>
          <w:tcPr>
            <w:tcW w:w="3827" w:type="dxa"/>
            <w:shd w:val="clear" w:color="auto" w:fill="auto"/>
          </w:tcPr>
          <w:p w14:paraId="348CA005" w14:textId="77777777" w:rsidR="005D1DA8" w:rsidRPr="00995AB1" w:rsidRDefault="005D1DA8" w:rsidP="00071CA3">
            <w:pPr>
              <w:spacing w:before="120" w:after="120" w:line="276" w:lineRule="auto"/>
              <w:rPr>
                <w:rFonts w:ascii="Arial" w:hAnsi="Arial" w:cs="Arial"/>
              </w:rPr>
            </w:pPr>
            <w:r w:rsidRPr="00A84FAF">
              <w:rPr>
                <w:rFonts w:ascii="Arial" w:hAnsi="Arial" w:cs="Arial"/>
              </w:rPr>
              <w:t>Don’t micropipette for long periods (&gt;2 hours) without a break.</w:t>
            </w:r>
            <w:r>
              <w:rPr>
                <w:rFonts w:ascii="Arial" w:hAnsi="Arial" w:cs="Arial"/>
              </w:rPr>
              <w:t xml:space="preserve"> Stretching is recommended every 20 minutes to minimise risk.</w:t>
            </w:r>
          </w:p>
        </w:tc>
        <w:tc>
          <w:tcPr>
            <w:tcW w:w="4111" w:type="dxa"/>
            <w:shd w:val="clear" w:color="auto" w:fill="auto"/>
          </w:tcPr>
          <w:p w14:paraId="11E3BFCD" w14:textId="77777777" w:rsidR="005D1DA8" w:rsidRPr="00995AB1" w:rsidRDefault="005D1DA8" w:rsidP="00071CA3">
            <w:pPr>
              <w:spacing w:before="120" w:after="120" w:line="276" w:lineRule="auto"/>
              <w:rPr>
                <w:rFonts w:ascii="Arial" w:hAnsi="Arial" w:cs="Arial"/>
              </w:rPr>
            </w:pPr>
            <w:r w:rsidRPr="00A84FAF">
              <w:rPr>
                <w:rFonts w:ascii="Arial" w:hAnsi="Arial" w:cs="Arial"/>
              </w:rPr>
              <w:t>If</w:t>
            </w:r>
            <w:r>
              <w:rPr>
                <w:rFonts w:ascii="Arial" w:hAnsi="Arial" w:cs="Arial"/>
              </w:rPr>
              <w:t xml:space="preserve"> shoulders, wrists or hands</w:t>
            </w:r>
            <w:r w:rsidRPr="00A84FAF">
              <w:rPr>
                <w:rFonts w:ascii="Arial" w:hAnsi="Arial" w:cs="Arial"/>
              </w:rPr>
              <w:t xml:space="preserve"> become sore, stop pipetting</w:t>
            </w:r>
            <w:r>
              <w:rPr>
                <w:rFonts w:ascii="Arial" w:hAnsi="Arial" w:cs="Arial"/>
              </w:rPr>
              <w:t xml:space="preserve"> and stretch</w:t>
            </w:r>
            <w:r w:rsidRPr="00A84FAF">
              <w:rPr>
                <w:rFonts w:ascii="Arial" w:hAnsi="Arial" w:cs="Arial"/>
              </w:rPr>
              <w:t>.</w:t>
            </w:r>
          </w:p>
        </w:tc>
        <w:tc>
          <w:tcPr>
            <w:tcW w:w="1346" w:type="dxa"/>
            <w:shd w:val="clear" w:color="auto" w:fill="auto"/>
            <w:vAlign w:val="center"/>
          </w:tcPr>
          <w:p w14:paraId="6941E919"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Unlikely</w:t>
            </w:r>
          </w:p>
        </w:tc>
        <w:tc>
          <w:tcPr>
            <w:tcW w:w="1347" w:type="dxa"/>
            <w:shd w:val="clear" w:color="auto" w:fill="auto"/>
            <w:vAlign w:val="center"/>
          </w:tcPr>
          <w:p w14:paraId="209844D1"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Minor</w:t>
            </w:r>
          </w:p>
        </w:tc>
        <w:tc>
          <w:tcPr>
            <w:tcW w:w="1418" w:type="dxa"/>
            <w:shd w:val="clear" w:color="auto" w:fill="92D050"/>
            <w:vAlign w:val="center"/>
          </w:tcPr>
          <w:p w14:paraId="0C94CC83"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Low</w:t>
            </w:r>
          </w:p>
        </w:tc>
      </w:tr>
      <w:tr w:rsidR="005D1DA8" w:rsidRPr="00A84FAF" w14:paraId="065A2CA7" w14:textId="77777777" w:rsidTr="005D1DA8">
        <w:trPr>
          <w:trHeight w:val="295"/>
        </w:trPr>
        <w:tc>
          <w:tcPr>
            <w:tcW w:w="2410" w:type="dxa"/>
            <w:shd w:val="clear" w:color="auto" w:fill="auto"/>
          </w:tcPr>
          <w:p w14:paraId="3277A3DD" w14:textId="77777777" w:rsidR="005D1DA8" w:rsidRPr="00995AB1" w:rsidRDefault="005D1DA8" w:rsidP="00071CA3">
            <w:pPr>
              <w:spacing w:before="120" w:after="120" w:line="276" w:lineRule="auto"/>
              <w:rPr>
                <w:rFonts w:ascii="Arial" w:hAnsi="Arial" w:cs="Arial"/>
              </w:rPr>
            </w:pPr>
            <w:r w:rsidRPr="00A84FAF">
              <w:rPr>
                <w:rFonts w:ascii="Arial" w:hAnsi="Arial" w:cs="Arial"/>
              </w:rPr>
              <w:t>Inappropriate environment</w:t>
            </w:r>
          </w:p>
        </w:tc>
        <w:tc>
          <w:tcPr>
            <w:tcW w:w="3827" w:type="dxa"/>
            <w:shd w:val="clear" w:color="auto" w:fill="auto"/>
          </w:tcPr>
          <w:p w14:paraId="32D63652" w14:textId="77777777" w:rsidR="005D1DA8" w:rsidRPr="00995AB1" w:rsidRDefault="005D1DA8" w:rsidP="00071CA3">
            <w:pPr>
              <w:spacing w:before="120" w:after="120" w:line="276" w:lineRule="auto"/>
              <w:rPr>
                <w:rFonts w:ascii="Arial" w:hAnsi="Arial" w:cs="Arial"/>
              </w:rPr>
            </w:pPr>
            <w:r w:rsidRPr="00A84FAF">
              <w:rPr>
                <w:rFonts w:ascii="Arial" w:hAnsi="Arial" w:cs="Arial"/>
              </w:rPr>
              <w:t>Ensure that laboratory work is carried out with sufficient space, lighting and without strong air movements or drafts.</w:t>
            </w:r>
          </w:p>
        </w:tc>
        <w:tc>
          <w:tcPr>
            <w:tcW w:w="4111" w:type="dxa"/>
            <w:shd w:val="clear" w:color="auto" w:fill="auto"/>
          </w:tcPr>
          <w:p w14:paraId="5EEEA3E1" w14:textId="77777777" w:rsidR="005D1DA8" w:rsidRPr="00995AB1" w:rsidRDefault="005D1DA8" w:rsidP="00071CA3">
            <w:pPr>
              <w:spacing w:before="120" w:after="120" w:line="276" w:lineRule="auto"/>
              <w:rPr>
                <w:rFonts w:ascii="Arial" w:hAnsi="Arial" w:cs="Arial"/>
              </w:rPr>
            </w:pPr>
            <w:r>
              <w:rPr>
                <w:rFonts w:ascii="Arial" w:hAnsi="Arial" w:cs="Arial"/>
              </w:rPr>
              <w:t>Stop work immediately if the environment becomes unsuitable (</w:t>
            </w:r>
            <w:proofErr w:type="spellStart"/>
            <w:r>
              <w:rPr>
                <w:rFonts w:ascii="Arial" w:hAnsi="Arial" w:cs="Arial"/>
              </w:rPr>
              <w:t>eg</w:t>
            </w:r>
            <w:proofErr w:type="spellEnd"/>
            <w:r>
              <w:rPr>
                <w:rFonts w:ascii="Arial" w:hAnsi="Arial" w:cs="Arial"/>
              </w:rPr>
              <w:t xml:space="preserve">; if lights go out). </w:t>
            </w:r>
          </w:p>
        </w:tc>
        <w:tc>
          <w:tcPr>
            <w:tcW w:w="1346" w:type="dxa"/>
            <w:shd w:val="clear" w:color="auto" w:fill="auto"/>
            <w:vAlign w:val="center"/>
          </w:tcPr>
          <w:p w14:paraId="0411E282"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Unlikely</w:t>
            </w:r>
          </w:p>
        </w:tc>
        <w:tc>
          <w:tcPr>
            <w:tcW w:w="1347" w:type="dxa"/>
            <w:shd w:val="clear" w:color="auto" w:fill="auto"/>
            <w:vAlign w:val="center"/>
          </w:tcPr>
          <w:p w14:paraId="3D2B3AB1"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Minor</w:t>
            </w:r>
          </w:p>
        </w:tc>
        <w:tc>
          <w:tcPr>
            <w:tcW w:w="1418" w:type="dxa"/>
            <w:shd w:val="clear" w:color="auto" w:fill="92D050"/>
            <w:vAlign w:val="center"/>
          </w:tcPr>
          <w:p w14:paraId="3E776B3F" w14:textId="77777777" w:rsidR="005D1DA8" w:rsidRPr="00995AB1" w:rsidRDefault="005D1DA8" w:rsidP="00071CA3">
            <w:pPr>
              <w:spacing w:before="120" w:after="120" w:line="276" w:lineRule="auto"/>
              <w:jc w:val="center"/>
              <w:rPr>
                <w:rFonts w:ascii="Arial" w:hAnsi="Arial" w:cs="Arial"/>
              </w:rPr>
            </w:pPr>
            <w:r w:rsidRPr="00995AB1">
              <w:rPr>
                <w:rFonts w:ascii="Arial" w:hAnsi="Arial" w:cs="Arial"/>
              </w:rPr>
              <w:t>Low</w:t>
            </w:r>
          </w:p>
        </w:tc>
      </w:tr>
    </w:tbl>
    <w:p w14:paraId="4C6FB133" w14:textId="77777777" w:rsidR="005D1DA8" w:rsidRDefault="005D1DA8" w:rsidP="005D1DA8">
      <w:pPr>
        <w:spacing w:line="276" w:lineRule="auto"/>
      </w:pPr>
      <w:r>
        <w:br w:type="page"/>
      </w:r>
    </w:p>
    <w:tbl>
      <w:tblPr>
        <w:tblStyle w:val="TableGrid"/>
        <w:tblW w:w="1445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410"/>
        <w:gridCol w:w="3897"/>
        <w:gridCol w:w="3898"/>
        <w:gridCol w:w="1418"/>
        <w:gridCol w:w="1418"/>
        <w:gridCol w:w="1418"/>
      </w:tblGrid>
      <w:tr w:rsidR="005D1DA8" w:rsidRPr="00C84AAD" w14:paraId="4465CBE3" w14:textId="77777777" w:rsidTr="00071CA3">
        <w:trPr>
          <w:trHeight w:val="295"/>
        </w:trPr>
        <w:tc>
          <w:tcPr>
            <w:tcW w:w="2410" w:type="dxa"/>
            <w:shd w:val="clear" w:color="auto" w:fill="F2F2F2" w:themeFill="background1" w:themeFillShade="F2"/>
          </w:tcPr>
          <w:p w14:paraId="73EDC3A5" w14:textId="77777777" w:rsidR="005D1DA8" w:rsidRPr="00C84AAD" w:rsidRDefault="005D1DA8" w:rsidP="00071CA3">
            <w:pPr>
              <w:spacing w:before="120" w:after="120" w:line="276" w:lineRule="auto"/>
              <w:rPr>
                <w:rFonts w:ascii="Arial" w:hAnsi="Arial" w:cs="Arial"/>
              </w:rPr>
            </w:pPr>
            <w:r w:rsidRPr="00C84AAD">
              <w:rPr>
                <w:rFonts w:ascii="Arial" w:hAnsi="Arial" w:cs="Arial"/>
                <w:b/>
              </w:rPr>
              <w:lastRenderedPageBreak/>
              <w:t>Risk(s)</w:t>
            </w:r>
          </w:p>
        </w:tc>
        <w:tc>
          <w:tcPr>
            <w:tcW w:w="3897" w:type="dxa"/>
            <w:shd w:val="clear" w:color="auto" w:fill="F2F2F2" w:themeFill="background1" w:themeFillShade="F2"/>
            <w:vAlign w:val="center"/>
          </w:tcPr>
          <w:p w14:paraId="03779425" w14:textId="77777777" w:rsidR="005D1DA8" w:rsidRPr="00C84AAD" w:rsidRDefault="005D1DA8" w:rsidP="00071CA3">
            <w:pPr>
              <w:spacing w:before="120" w:after="120" w:line="276" w:lineRule="auto"/>
              <w:rPr>
                <w:rFonts w:ascii="Arial" w:hAnsi="Arial" w:cs="Arial"/>
                <w:lang w:eastAsia="en-US"/>
              </w:rPr>
            </w:pPr>
            <w:r w:rsidRPr="00C84AAD">
              <w:rPr>
                <w:rFonts w:ascii="Arial" w:hAnsi="Arial" w:cs="Arial"/>
                <w:b/>
              </w:rPr>
              <w:t>Safety precautions</w:t>
            </w:r>
          </w:p>
        </w:tc>
        <w:tc>
          <w:tcPr>
            <w:tcW w:w="3898" w:type="dxa"/>
            <w:shd w:val="clear" w:color="auto" w:fill="F2F2F2" w:themeFill="background1" w:themeFillShade="F2"/>
          </w:tcPr>
          <w:p w14:paraId="1D7B0504" w14:textId="77777777" w:rsidR="005D1DA8" w:rsidRPr="00C84AAD" w:rsidRDefault="005D1DA8" w:rsidP="00071CA3">
            <w:pPr>
              <w:autoSpaceDE w:val="0"/>
              <w:autoSpaceDN w:val="0"/>
              <w:adjustRightInd w:val="0"/>
              <w:spacing w:before="120" w:after="120" w:line="276" w:lineRule="auto"/>
              <w:rPr>
                <w:rFonts w:ascii="Arial" w:hAnsi="Arial" w:cs="Arial"/>
                <w:lang w:eastAsia="en-US"/>
              </w:rPr>
            </w:pPr>
            <w:r w:rsidRPr="00C84AAD">
              <w:rPr>
                <w:rFonts w:ascii="Arial" w:hAnsi="Arial" w:cs="Arial"/>
                <w:b/>
              </w:rPr>
              <w:t>Emergency procedures</w:t>
            </w:r>
          </w:p>
        </w:tc>
        <w:tc>
          <w:tcPr>
            <w:tcW w:w="1418" w:type="dxa"/>
            <w:shd w:val="clear" w:color="auto" w:fill="F2F2F2" w:themeFill="background1" w:themeFillShade="F2"/>
          </w:tcPr>
          <w:p w14:paraId="137C3F6D" w14:textId="77777777" w:rsidR="005D1DA8" w:rsidRPr="00C84AAD" w:rsidRDefault="005D1DA8" w:rsidP="00071CA3">
            <w:pPr>
              <w:spacing w:before="120" w:after="120" w:line="276" w:lineRule="auto"/>
              <w:jc w:val="center"/>
              <w:rPr>
                <w:rFonts w:ascii="Arial" w:hAnsi="Arial" w:cs="Arial"/>
              </w:rPr>
            </w:pPr>
            <w:r w:rsidRPr="00C84AAD">
              <w:rPr>
                <w:rFonts w:ascii="Arial" w:hAnsi="Arial" w:cs="Arial"/>
                <w:b/>
              </w:rPr>
              <w:t>Likelihood</w:t>
            </w:r>
          </w:p>
        </w:tc>
        <w:tc>
          <w:tcPr>
            <w:tcW w:w="1418" w:type="dxa"/>
            <w:shd w:val="clear" w:color="auto" w:fill="F2F2F2" w:themeFill="background1" w:themeFillShade="F2"/>
          </w:tcPr>
          <w:p w14:paraId="2099EB54" w14:textId="77777777" w:rsidR="005D1DA8" w:rsidRPr="00C84AAD" w:rsidRDefault="005D1DA8" w:rsidP="00071CA3">
            <w:pPr>
              <w:spacing w:before="120" w:after="120" w:line="276" w:lineRule="auto"/>
              <w:jc w:val="center"/>
              <w:rPr>
                <w:rFonts w:ascii="Arial" w:hAnsi="Arial" w:cs="Arial"/>
              </w:rPr>
            </w:pPr>
            <w:r w:rsidRPr="00C84AAD">
              <w:rPr>
                <w:rFonts w:ascii="Arial" w:hAnsi="Arial" w:cs="Arial"/>
                <w:b/>
              </w:rPr>
              <w:t>Severity</w:t>
            </w:r>
          </w:p>
        </w:tc>
        <w:tc>
          <w:tcPr>
            <w:tcW w:w="1418" w:type="dxa"/>
            <w:shd w:val="clear" w:color="auto" w:fill="F2F2F2" w:themeFill="background1" w:themeFillShade="F2"/>
          </w:tcPr>
          <w:p w14:paraId="4BE5A7DE" w14:textId="77777777" w:rsidR="005D1DA8" w:rsidRPr="00C84AAD" w:rsidRDefault="005D1DA8" w:rsidP="00071CA3">
            <w:pPr>
              <w:spacing w:before="120" w:after="120" w:line="276" w:lineRule="auto"/>
              <w:jc w:val="center"/>
              <w:rPr>
                <w:rFonts w:ascii="Arial" w:hAnsi="Arial" w:cs="Arial"/>
              </w:rPr>
            </w:pPr>
            <w:r w:rsidRPr="00C84AAD">
              <w:rPr>
                <w:rFonts w:ascii="Arial" w:hAnsi="Arial" w:cs="Arial"/>
                <w:b/>
              </w:rPr>
              <w:t>Overall risk</w:t>
            </w:r>
          </w:p>
        </w:tc>
      </w:tr>
      <w:tr w:rsidR="005D1DA8" w:rsidRPr="00C84AAD" w14:paraId="16299393" w14:textId="77777777" w:rsidTr="00071CA3">
        <w:trPr>
          <w:trHeight w:val="295"/>
        </w:trPr>
        <w:tc>
          <w:tcPr>
            <w:tcW w:w="2410" w:type="dxa"/>
            <w:shd w:val="clear" w:color="auto" w:fill="auto"/>
          </w:tcPr>
          <w:p w14:paraId="104B8DF2" w14:textId="77777777" w:rsidR="005D1DA8" w:rsidRPr="00C84AAD" w:rsidRDefault="005D1DA8" w:rsidP="00071CA3">
            <w:pPr>
              <w:spacing w:before="120" w:after="120" w:line="276" w:lineRule="auto"/>
              <w:rPr>
                <w:rFonts w:ascii="Arial" w:hAnsi="Arial" w:cs="Arial"/>
              </w:rPr>
            </w:pPr>
            <w:r w:rsidRPr="00C84AAD">
              <w:rPr>
                <w:rFonts w:ascii="Arial" w:hAnsi="Arial" w:cs="Arial"/>
              </w:rPr>
              <w:t xml:space="preserve">Use of </w:t>
            </w:r>
            <w:proofErr w:type="spellStart"/>
            <w:r w:rsidRPr="00C84AAD">
              <w:rPr>
                <w:rFonts w:ascii="Arial" w:eastAsia="Arial" w:hAnsi="Arial" w:cs="Arial"/>
                <w:color w:val="000000"/>
              </w:rPr>
              <w:t>MiniPCR</w:t>
            </w:r>
            <w:proofErr w:type="spellEnd"/>
            <w:r w:rsidRPr="00C84AAD">
              <w:rPr>
                <w:rFonts w:ascii="Arial" w:eastAsia="Arial" w:hAnsi="Arial" w:cs="Arial"/>
                <w:color w:val="000000"/>
              </w:rPr>
              <w:t xml:space="preserve"> </w:t>
            </w:r>
            <w:proofErr w:type="spellStart"/>
            <w:r w:rsidRPr="00C84AAD">
              <w:rPr>
                <w:rFonts w:ascii="Arial" w:eastAsia="Arial" w:hAnsi="Arial" w:cs="Arial"/>
                <w:color w:val="000000"/>
              </w:rPr>
              <w:t>thermocycler</w:t>
            </w:r>
            <w:proofErr w:type="spellEnd"/>
            <w:r w:rsidRPr="00C84AAD">
              <w:rPr>
                <w:rFonts w:ascii="Arial" w:hAnsi="Arial" w:cs="Arial"/>
              </w:rPr>
              <w:t>, vortex and microcentrifuge – risk from electrical equipment</w:t>
            </w:r>
          </w:p>
        </w:tc>
        <w:tc>
          <w:tcPr>
            <w:tcW w:w="3897" w:type="dxa"/>
            <w:shd w:val="clear" w:color="auto" w:fill="auto"/>
          </w:tcPr>
          <w:p w14:paraId="3D914585" w14:textId="77777777" w:rsidR="005D1DA8" w:rsidRPr="00C84AAD" w:rsidRDefault="005D1DA8" w:rsidP="00071CA3">
            <w:pPr>
              <w:spacing w:before="120" w:after="120" w:line="276" w:lineRule="auto"/>
              <w:rPr>
                <w:rFonts w:ascii="Arial" w:hAnsi="Arial" w:cs="Arial"/>
                <w:lang w:eastAsia="en-US"/>
              </w:rPr>
            </w:pPr>
            <w:r w:rsidRPr="00C84AAD">
              <w:rPr>
                <w:rFonts w:ascii="Arial" w:hAnsi="Arial" w:cs="Arial"/>
                <w:lang w:eastAsia="en-US"/>
              </w:rPr>
              <w:t xml:space="preserve">Manufacturer's instructions are read </w:t>
            </w:r>
            <w:r w:rsidRPr="00C84AAD">
              <w:rPr>
                <w:rStyle w:val="CommentReference"/>
                <w:rFonts w:ascii="Arial" w:hAnsi="Arial" w:cs="Arial"/>
                <w:sz w:val="22"/>
                <w:szCs w:val="22"/>
              </w:rPr>
              <w:t xml:space="preserve">by supervisors </w:t>
            </w:r>
            <w:r w:rsidRPr="00C84AAD">
              <w:rPr>
                <w:rFonts w:ascii="Arial" w:hAnsi="Arial" w:cs="Arial"/>
                <w:lang w:eastAsia="en-US"/>
              </w:rPr>
              <w:t xml:space="preserve">and available for reference. </w:t>
            </w:r>
          </w:p>
          <w:p w14:paraId="0924D989" w14:textId="77777777" w:rsidR="005D1DA8" w:rsidRPr="00C84AAD" w:rsidRDefault="005D1DA8" w:rsidP="00071CA3">
            <w:pPr>
              <w:autoSpaceDE w:val="0"/>
              <w:autoSpaceDN w:val="0"/>
              <w:adjustRightInd w:val="0"/>
              <w:spacing w:before="120" w:after="120" w:line="276" w:lineRule="auto"/>
              <w:rPr>
                <w:rFonts w:ascii="Arial" w:hAnsi="Arial" w:cs="Arial"/>
                <w:lang w:eastAsia="en-US"/>
              </w:rPr>
            </w:pPr>
            <w:r w:rsidRPr="00C84AAD">
              <w:rPr>
                <w:rFonts w:ascii="Arial" w:hAnsi="Arial" w:cs="Arial"/>
                <w:lang w:eastAsia="en-US"/>
              </w:rPr>
              <w:t xml:space="preserve">Check that portable electrical equipment (110V and above) fitted with a plug is within 12 months of use from new or has an ‘in date’ PAT Passed label attached. </w:t>
            </w:r>
          </w:p>
          <w:p w14:paraId="65BA048E" w14:textId="77777777" w:rsidR="005D1DA8" w:rsidRPr="00C84AAD" w:rsidRDefault="005D1DA8" w:rsidP="00071CA3">
            <w:pPr>
              <w:autoSpaceDE w:val="0"/>
              <w:autoSpaceDN w:val="0"/>
              <w:adjustRightInd w:val="0"/>
              <w:spacing w:before="120" w:after="120" w:line="276" w:lineRule="auto"/>
              <w:rPr>
                <w:rFonts w:ascii="Arial" w:hAnsi="Arial" w:cs="Arial"/>
                <w:lang w:eastAsia="en-US"/>
              </w:rPr>
            </w:pPr>
            <w:r w:rsidRPr="00C84AAD">
              <w:rPr>
                <w:rFonts w:ascii="Arial" w:hAnsi="Arial" w:cs="Arial"/>
                <w:lang w:eastAsia="en-US"/>
              </w:rPr>
              <w:t>Portable electrical equipment which is either untested or where the test is 'out of date' should not be used.</w:t>
            </w:r>
          </w:p>
          <w:p w14:paraId="2C4DA6BC" w14:textId="77777777" w:rsidR="005D1DA8" w:rsidRPr="00C84AAD" w:rsidRDefault="005D1DA8" w:rsidP="00071CA3">
            <w:pPr>
              <w:spacing w:before="120" w:after="120" w:line="276" w:lineRule="auto"/>
              <w:rPr>
                <w:rFonts w:ascii="Arial" w:eastAsia="Arial" w:hAnsi="Arial" w:cs="Arial"/>
              </w:rPr>
            </w:pPr>
            <w:r w:rsidRPr="00C84AAD">
              <w:rPr>
                <w:rFonts w:ascii="Arial" w:hAnsi="Arial" w:cs="Arial"/>
              </w:rPr>
              <w:t>Never use electrical equipment with a damaged cable or cracked plug.</w:t>
            </w:r>
          </w:p>
        </w:tc>
        <w:tc>
          <w:tcPr>
            <w:tcW w:w="3898" w:type="dxa"/>
            <w:shd w:val="clear" w:color="auto" w:fill="auto"/>
          </w:tcPr>
          <w:p w14:paraId="3A024A65" w14:textId="77777777" w:rsidR="005D1DA8" w:rsidRPr="00C84AAD" w:rsidRDefault="005D1DA8" w:rsidP="00071CA3">
            <w:pPr>
              <w:pStyle w:val="CommentText"/>
              <w:spacing w:before="120" w:after="120" w:line="276" w:lineRule="auto"/>
              <w:rPr>
                <w:rFonts w:ascii="Arial" w:hAnsi="Arial" w:cs="Arial"/>
                <w:sz w:val="22"/>
                <w:szCs w:val="22"/>
              </w:rPr>
            </w:pPr>
            <w:r w:rsidRPr="00C84AAD">
              <w:rPr>
                <w:rFonts w:ascii="Arial" w:hAnsi="Arial" w:cs="Arial"/>
                <w:sz w:val="22"/>
                <w:szCs w:val="22"/>
              </w:rPr>
              <w:t>Immediately isolate the power and stop using any electrical equipment which is overheating or if signs of damage become apparent during use.</w:t>
            </w:r>
          </w:p>
          <w:p w14:paraId="04ECE534" w14:textId="77777777" w:rsidR="005D1DA8" w:rsidRPr="00C84AAD" w:rsidRDefault="005D1DA8" w:rsidP="00071CA3">
            <w:pPr>
              <w:autoSpaceDE w:val="0"/>
              <w:autoSpaceDN w:val="0"/>
              <w:adjustRightInd w:val="0"/>
              <w:spacing w:before="120" w:after="120" w:line="276" w:lineRule="auto"/>
              <w:rPr>
                <w:rFonts w:ascii="Arial" w:hAnsi="Arial" w:cs="Arial"/>
                <w:lang w:eastAsia="en-US"/>
              </w:rPr>
            </w:pPr>
          </w:p>
        </w:tc>
        <w:tc>
          <w:tcPr>
            <w:tcW w:w="1418" w:type="dxa"/>
            <w:shd w:val="clear" w:color="auto" w:fill="auto"/>
            <w:vAlign w:val="center"/>
          </w:tcPr>
          <w:p w14:paraId="0F21AD92" w14:textId="77777777" w:rsidR="005D1DA8" w:rsidRPr="00C84AAD" w:rsidRDefault="005D1DA8" w:rsidP="00071CA3">
            <w:pPr>
              <w:spacing w:before="120" w:after="120" w:line="276" w:lineRule="auto"/>
              <w:jc w:val="center"/>
              <w:rPr>
                <w:rFonts w:ascii="Arial" w:hAnsi="Arial" w:cs="Arial"/>
              </w:rPr>
            </w:pPr>
            <w:r w:rsidRPr="00C84AAD">
              <w:rPr>
                <w:rFonts w:ascii="Arial" w:hAnsi="Arial" w:cs="Arial"/>
              </w:rPr>
              <w:t>Unlikely</w:t>
            </w:r>
          </w:p>
        </w:tc>
        <w:tc>
          <w:tcPr>
            <w:tcW w:w="1418" w:type="dxa"/>
            <w:shd w:val="clear" w:color="auto" w:fill="auto"/>
            <w:vAlign w:val="center"/>
          </w:tcPr>
          <w:p w14:paraId="1A0C7DED" w14:textId="77777777" w:rsidR="005D1DA8" w:rsidRPr="00C84AAD" w:rsidRDefault="005D1DA8" w:rsidP="00071CA3">
            <w:pPr>
              <w:spacing w:before="120" w:after="120" w:line="276" w:lineRule="auto"/>
              <w:jc w:val="center"/>
              <w:rPr>
                <w:rFonts w:ascii="Arial" w:hAnsi="Arial" w:cs="Arial"/>
              </w:rPr>
            </w:pPr>
            <w:r w:rsidRPr="00C84AAD">
              <w:rPr>
                <w:rFonts w:ascii="Arial" w:hAnsi="Arial" w:cs="Arial"/>
              </w:rPr>
              <w:t>Moderate</w:t>
            </w:r>
          </w:p>
        </w:tc>
        <w:tc>
          <w:tcPr>
            <w:tcW w:w="1418" w:type="dxa"/>
            <w:shd w:val="clear" w:color="auto" w:fill="92D050"/>
            <w:vAlign w:val="center"/>
          </w:tcPr>
          <w:p w14:paraId="6C47B64D" w14:textId="77777777" w:rsidR="005D1DA8" w:rsidRPr="00C84AAD" w:rsidRDefault="005D1DA8" w:rsidP="00071CA3">
            <w:pPr>
              <w:spacing w:before="120" w:after="120" w:line="276" w:lineRule="auto"/>
              <w:jc w:val="center"/>
              <w:rPr>
                <w:rFonts w:ascii="Arial" w:hAnsi="Arial" w:cs="Arial"/>
              </w:rPr>
            </w:pPr>
            <w:r w:rsidRPr="00C84AAD">
              <w:rPr>
                <w:rFonts w:ascii="Arial" w:hAnsi="Arial" w:cs="Arial"/>
              </w:rPr>
              <w:t>Low</w:t>
            </w:r>
          </w:p>
        </w:tc>
      </w:tr>
      <w:tr w:rsidR="005D1DA8" w:rsidRPr="00C84AAD" w14:paraId="42FDA653" w14:textId="77777777" w:rsidTr="00071CA3">
        <w:trPr>
          <w:trHeight w:val="295"/>
        </w:trPr>
        <w:tc>
          <w:tcPr>
            <w:tcW w:w="2410" w:type="dxa"/>
            <w:shd w:val="clear" w:color="auto" w:fill="auto"/>
          </w:tcPr>
          <w:p w14:paraId="540F1B95" w14:textId="77777777" w:rsidR="005D1DA8" w:rsidRPr="00C84AAD" w:rsidRDefault="005D1DA8" w:rsidP="00071CA3">
            <w:pPr>
              <w:spacing w:before="120" w:after="120" w:line="276" w:lineRule="auto"/>
              <w:rPr>
                <w:rFonts w:ascii="Arial" w:hAnsi="Arial" w:cs="Arial"/>
              </w:rPr>
            </w:pPr>
            <w:r w:rsidRPr="00657087">
              <w:rPr>
                <w:rFonts w:ascii="Arial" w:hAnsi="Arial" w:cs="Arial"/>
              </w:rPr>
              <w:t xml:space="preserve">Burns from </w:t>
            </w:r>
            <w:proofErr w:type="spellStart"/>
            <w:r w:rsidRPr="00657087">
              <w:rPr>
                <w:rFonts w:ascii="Arial" w:eastAsia="Arial" w:hAnsi="Arial" w:cs="Arial"/>
                <w:color w:val="000000"/>
              </w:rPr>
              <w:t>MiniPCR</w:t>
            </w:r>
            <w:proofErr w:type="spellEnd"/>
            <w:r w:rsidRPr="00657087">
              <w:rPr>
                <w:rFonts w:ascii="Arial" w:eastAsia="Arial" w:hAnsi="Arial" w:cs="Arial"/>
                <w:color w:val="000000"/>
              </w:rPr>
              <w:t xml:space="preserve"> </w:t>
            </w:r>
            <w:proofErr w:type="spellStart"/>
            <w:r w:rsidRPr="00657087">
              <w:rPr>
                <w:rFonts w:ascii="Arial" w:eastAsia="Arial" w:hAnsi="Arial" w:cs="Arial"/>
                <w:color w:val="000000"/>
              </w:rPr>
              <w:t>thermocycler</w:t>
            </w:r>
            <w:proofErr w:type="spellEnd"/>
          </w:p>
        </w:tc>
        <w:tc>
          <w:tcPr>
            <w:tcW w:w="3897" w:type="dxa"/>
            <w:shd w:val="clear" w:color="auto" w:fill="auto"/>
          </w:tcPr>
          <w:p w14:paraId="62A21146" w14:textId="77777777" w:rsidR="005D1DA8" w:rsidRPr="00657087" w:rsidRDefault="005D1DA8" w:rsidP="00071CA3">
            <w:pPr>
              <w:spacing w:before="120" w:after="120" w:line="276" w:lineRule="auto"/>
              <w:rPr>
                <w:rFonts w:ascii="Arial" w:hAnsi="Arial" w:cs="Arial"/>
              </w:rPr>
            </w:pPr>
            <w:r w:rsidRPr="00657087">
              <w:rPr>
                <w:rFonts w:ascii="Arial" w:hAnsi="Arial" w:cs="Arial"/>
              </w:rPr>
              <w:t>Ensure that hot surfaces and equipment are clearly labelled.</w:t>
            </w:r>
          </w:p>
          <w:p w14:paraId="7E7D84B7" w14:textId="77777777" w:rsidR="005D1DA8" w:rsidRPr="00C84AAD" w:rsidRDefault="005D1DA8" w:rsidP="00071CA3">
            <w:pPr>
              <w:spacing w:before="120" w:after="120" w:line="276" w:lineRule="auto"/>
              <w:rPr>
                <w:rFonts w:ascii="Arial" w:hAnsi="Arial" w:cs="Arial"/>
                <w:lang w:eastAsia="en-US"/>
              </w:rPr>
            </w:pPr>
            <w:r w:rsidRPr="00657087">
              <w:rPr>
                <w:rFonts w:ascii="Arial" w:hAnsi="Arial" w:cs="Arial"/>
              </w:rPr>
              <w:t>Avoid contact with hot surfaces.</w:t>
            </w:r>
          </w:p>
        </w:tc>
        <w:tc>
          <w:tcPr>
            <w:tcW w:w="3898" w:type="dxa"/>
            <w:shd w:val="clear" w:color="auto" w:fill="auto"/>
          </w:tcPr>
          <w:p w14:paraId="30595BF7" w14:textId="77777777" w:rsidR="005D1DA8" w:rsidRPr="00C84AAD" w:rsidRDefault="005D1DA8" w:rsidP="00071CA3">
            <w:pPr>
              <w:pStyle w:val="CommentText"/>
              <w:spacing w:before="120" w:after="120" w:line="276" w:lineRule="auto"/>
              <w:rPr>
                <w:rFonts w:ascii="Arial" w:hAnsi="Arial" w:cs="Arial"/>
                <w:sz w:val="22"/>
                <w:szCs w:val="22"/>
              </w:rPr>
            </w:pPr>
            <w:r w:rsidRPr="00657087">
              <w:rPr>
                <w:rFonts w:ascii="Arial" w:hAnsi="Arial" w:cs="Arial"/>
                <w:sz w:val="22"/>
                <w:szCs w:val="22"/>
                <w:lang w:eastAsia="en-US"/>
              </w:rPr>
              <w:t>Remove the heat source and run the affected area under cool or tepid water for 20 minutes. For bad burns notify the local First aider.</w:t>
            </w:r>
          </w:p>
        </w:tc>
        <w:tc>
          <w:tcPr>
            <w:tcW w:w="1418" w:type="dxa"/>
            <w:shd w:val="clear" w:color="auto" w:fill="auto"/>
            <w:vAlign w:val="center"/>
          </w:tcPr>
          <w:p w14:paraId="6F29D364" w14:textId="77777777" w:rsidR="005D1DA8" w:rsidRPr="00C84AAD" w:rsidRDefault="005D1DA8" w:rsidP="00071CA3">
            <w:pPr>
              <w:spacing w:before="120" w:after="120" w:line="276" w:lineRule="auto"/>
              <w:jc w:val="center"/>
              <w:rPr>
                <w:rFonts w:ascii="Arial" w:hAnsi="Arial" w:cs="Arial"/>
              </w:rPr>
            </w:pPr>
            <w:r w:rsidRPr="00657087">
              <w:rPr>
                <w:rFonts w:ascii="Arial" w:hAnsi="Arial" w:cs="Arial"/>
              </w:rPr>
              <w:t>Unlikely</w:t>
            </w:r>
          </w:p>
        </w:tc>
        <w:tc>
          <w:tcPr>
            <w:tcW w:w="1418" w:type="dxa"/>
            <w:shd w:val="clear" w:color="auto" w:fill="auto"/>
            <w:vAlign w:val="center"/>
          </w:tcPr>
          <w:p w14:paraId="329F9A2A" w14:textId="77777777" w:rsidR="005D1DA8" w:rsidRPr="00C84AAD" w:rsidRDefault="005D1DA8" w:rsidP="00071CA3">
            <w:pPr>
              <w:spacing w:before="120" w:after="120" w:line="276" w:lineRule="auto"/>
              <w:jc w:val="center"/>
              <w:rPr>
                <w:rFonts w:ascii="Arial" w:hAnsi="Arial" w:cs="Arial"/>
              </w:rPr>
            </w:pPr>
            <w:r w:rsidRPr="00657087">
              <w:rPr>
                <w:rFonts w:ascii="Arial" w:hAnsi="Arial" w:cs="Arial"/>
              </w:rPr>
              <w:t>Moderate</w:t>
            </w:r>
          </w:p>
        </w:tc>
        <w:tc>
          <w:tcPr>
            <w:tcW w:w="1418" w:type="dxa"/>
            <w:shd w:val="clear" w:color="auto" w:fill="92D050"/>
            <w:vAlign w:val="center"/>
          </w:tcPr>
          <w:p w14:paraId="2FEA1A3F" w14:textId="77777777" w:rsidR="005D1DA8" w:rsidRPr="00C84AAD" w:rsidRDefault="005D1DA8" w:rsidP="00071CA3">
            <w:pPr>
              <w:spacing w:before="120" w:after="120" w:line="276" w:lineRule="auto"/>
              <w:jc w:val="center"/>
              <w:rPr>
                <w:rFonts w:ascii="Arial" w:hAnsi="Arial" w:cs="Arial"/>
              </w:rPr>
            </w:pPr>
            <w:r w:rsidRPr="00657087">
              <w:rPr>
                <w:rFonts w:ascii="Arial" w:hAnsi="Arial" w:cs="Arial"/>
              </w:rPr>
              <w:t>Low</w:t>
            </w:r>
          </w:p>
        </w:tc>
      </w:tr>
    </w:tbl>
    <w:p w14:paraId="17E283EA" w14:textId="77777777" w:rsidR="005D1DA8" w:rsidRDefault="005D1DA8" w:rsidP="005D1DA8">
      <w:r>
        <w:br w:type="page"/>
      </w:r>
    </w:p>
    <w:tbl>
      <w:tblPr>
        <w:tblStyle w:val="TableGrid"/>
        <w:tblW w:w="1445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410"/>
        <w:gridCol w:w="3897"/>
        <w:gridCol w:w="3898"/>
        <w:gridCol w:w="1418"/>
        <w:gridCol w:w="1418"/>
        <w:gridCol w:w="1418"/>
      </w:tblGrid>
      <w:tr w:rsidR="005D1DA8" w:rsidRPr="00657087" w14:paraId="5504FFD9" w14:textId="77777777" w:rsidTr="00071CA3">
        <w:trPr>
          <w:trHeight w:val="295"/>
        </w:trPr>
        <w:tc>
          <w:tcPr>
            <w:tcW w:w="2410" w:type="dxa"/>
            <w:shd w:val="clear" w:color="auto" w:fill="F2F2F2" w:themeFill="background1" w:themeFillShade="F2"/>
          </w:tcPr>
          <w:p w14:paraId="67EB5F9A" w14:textId="77777777" w:rsidR="005D1DA8" w:rsidRPr="00657087" w:rsidRDefault="005D1DA8" w:rsidP="00071CA3">
            <w:pPr>
              <w:spacing w:before="120" w:after="120" w:line="276" w:lineRule="auto"/>
              <w:rPr>
                <w:rFonts w:ascii="Arial" w:hAnsi="Arial" w:cs="Arial"/>
              </w:rPr>
            </w:pPr>
            <w:r w:rsidRPr="00657087">
              <w:rPr>
                <w:rFonts w:ascii="Arial" w:hAnsi="Arial" w:cs="Arial"/>
                <w:b/>
              </w:rPr>
              <w:lastRenderedPageBreak/>
              <w:t>Risk(s)</w:t>
            </w:r>
          </w:p>
        </w:tc>
        <w:tc>
          <w:tcPr>
            <w:tcW w:w="3897" w:type="dxa"/>
            <w:shd w:val="clear" w:color="auto" w:fill="F2F2F2" w:themeFill="background1" w:themeFillShade="F2"/>
            <w:vAlign w:val="center"/>
          </w:tcPr>
          <w:p w14:paraId="4BBF8E9B" w14:textId="77777777" w:rsidR="005D1DA8" w:rsidRPr="00657087" w:rsidRDefault="005D1DA8" w:rsidP="00071CA3">
            <w:pPr>
              <w:spacing w:before="120" w:after="120" w:line="276" w:lineRule="auto"/>
              <w:rPr>
                <w:rFonts w:ascii="Arial" w:hAnsi="Arial" w:cs="Arial"/>
              </w:rPr>
            </w:pPr>
            <w:r w:rsidRPr="00657087">
              <w:rPr>
                <w:rFonts w:ascii="Arial" w:hAnsi="Arial" w:cs="Arial"/>
                <w:b/>
              </w:rPr>
              <w:t>Safety precautions</w:t>
            </w:r>
          </w:p>
        </w:tc>
        <w:tc>
          <w:tcPr>
            <w:tcW w:w="3898" w:type="dxa"/>
            <w:shd w:val="clear" w:color="auto" w:fill="F2F2F2" w:themeFill="background1" w:themeFillShade="F2"/>
          </w:tcPr>
          <w:p w14:paraId="0ECEAD39" w14:textId="77777777" w:rsidR="005D1DA8" w:rsidRPr="00657087" w:rsidRDefault="005D1DA8" w:rsidP="00071CA3">
            <w:pPr>
              <w:autoSpaceDE w:val="0"/>
              <w:autoSpaceDN w:val="0"/>
              <w:adjustRightInd w:val="0"/>
              <w:spacing w:before="120" w:after="120" w:line="276" w:lineRule="auto"/>
              <w:rPr>
                <w:rFonts w:ascii="Arial" w:hAnsi="Arial" w:cs="Arial"/>
                <w:lang w:eastAsia="en-US"/>
              </w:rPr>
            </w:pPr>
            <w:r w:rsidRPr="00657087">
              <w:rPr>
                <w:rFonts w:ascii="Arial" w:hAnsi="Arial" w:cs="Arial"/>
                <w:b/>
              </w:rPr>
              <w:t>Emergency procedures</w:t>
            </w:r>
          </w:p>
        </w:tc>
        <w:tc>
          <w:tcPr>
            <w:tcW w:w="1418" w:type="dxa"/>
            <w:shd w:val="clear" w:color="auto" w:fill="F2F2F2" w:themeFill="background1" w:themeFillShade="F2"/>
          </w:tcPr>
          <w:p w14:paraId="29D8202D"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b/>
              </w:rPr>
              <w:t>Likelihood</w:t>
            </w:r>
          </w:p>
        </w:tc>
        <w:tc>
          <w:tcPr>
            <w:tcW w:w="1418" w:type="dxa"/>
            <w:shd w:val="clear" w:color="auto" w:fill="F2F2F2" w:themeFill="background1" w:themeFillShade="F2"/>
          </w:tcPr>
          <w:p w14:paraId="6357283A"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b/>
              </w:rPr>
              <w:t>Severity</w:t>
            </w:r>
          </w:p>
        </w:tc>
        <w:tc>
          <w:tcPr>
            <w:tcW w:w="1418" w:type="dxa"/>
            <w:shd w:val="clear" w:color="auto" w:fill="F2F2F2" w:themeFill="background1" w:themeFillShade="F2"/>
          </w:tcPr>
          <w:p w14:paraId="21AF16A8"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b/>
              </w:rPr>
              <w:t>Overall risk</w:t>
            </w:r>
          </w:p>
        </w:tc>
      </w:tr>
      <w:tr w:rsidR="005D1DA8" w:rsidRPr="00657087" w14:paraId="162AE815" w14:textId="77777777" w:rsidTr="00071CA3">
        <w:trPr>
          <w:trHeight w:val="295"/>
        </w:trPr>
        <w:tc>
          <w:tcPr>
            <w:tcW w:w="2410" w:type="dxa"/>
            <w:shd w:val="clear" w:color="auto" w:fill="auto"/>
          </w:tcPr>
          <w:p w14:paraId="3BD81959" w14:textId="77777777" w:rsidR="005D1DA8" w:rsidRPr="00657087" w:rsidRDefault="005D1DA8" w:rsidP="00071CA3">
            <w:pPr>
              <w:spacing w:before="120" w:after="120" w:line="276" w:lineRule="auto"/>
              <w:rPr>
                <w:rFonts w:ascii="Arial" w:hAnsi="Arial" w:cs="Arial"/>
              </w:rPr>
            </w:pPr>
            <w:r w:rsidRPr="00657087">
              <w:rPr>
                <w:rFonts w:ascii="Arial" w:hAnsi="Arial" w:cs="Arial"/>
              </w:rPr>
              <w:t xml:space="preserve">Short circuit or fire hazard from combination of wet lab and electrical equipment when running the </w:t>
            </w:r>
            <w:proofErr w:type="spellStart"/>
            <w:r w:rsidRPr="00657087">
              <w:rPr>
                <w:rFonts w:ascii="Arial" w:hAnsi="Arial" w:cs="Arial"/>
              </w:rPr>
              <w:t>MiniPCR</w:t>
            </w:r>
            <w:proofErr w:type="spellEnd"/>
            <w:r w:rsidRPr="00657087">
              <w:rPr>
                <w:rFonts w:ascii="Arial" w:hAnsi="Arial" w:cs="Arial"/>
              </w:rPr>
              <w:t xml:space="preserve"> </w:t>
            </w:r>
            <w:proofErr w:type="spellStart"/>
            <w:r w:rsidRPr="00657087">
              <w:rPr>
                <w:rFonts w:ascii="Arial" w:hAnsi="Arial" w:cs="Arial"/>
              </w:rPr>
              <w:t>thermocycler</w:t>
            </w:r>
            <w:proofErr w:type="spellEnd"/>
            <w:r w:rsidRPr="00657087">
              <w:rPr>
                <w:rFonts w:ascii="Arial" w:hAnsi="Arial" w:cs="Arial"/>
              </w:rPr>
              <w:t xml:space="preserve"> using a computer.</w:t>
            </w:r>
          </w:p>
        </w:tc>
        <w:tc>
          <w:tcPr>
            <w:tcW w:w="3897" w:type="dxa"/>
            <w:shd w:val="clear" w:color="auto" w:fill="auto"/>
          </w:tcPr>
          <w:p w14:paraId="6C514C49" w14:textId="77777777" w:rsidR="005D1DA8" w:rsidRDefault="005D1DA8" w:rsidP="00071CA3">
            <w:pPr>
              <w:spacing w:before="120" w:after="120" w:line="276" w:lineRule="auto"/>
              <w:rPr>
                <w:rFonts w:ascii="Arial" w:hAnsi="Arial" w:cs="Arial"/>
              </w:rPr>
            </w:pPr>
            <w:r w:rsidRPr="00657087">
              <w:rPr>
                <w:rFonts w:ascii="Arial" w:hAnsi="Arial" w:cs="Arial"/>
              </w:rPr>
              <w:t>Avoid contact between liquids and the computer, by placing the computer away from liquids in the laboratory.</w:t>
            </w:r>
          </w:p>
          <w:p w14:paraId="05E88E60" w14:textId="77777777" w:rsidR="005D1DA8" w:rsidRPr="00657087" w:rsidRDefault="005D1DA8" w:rsidP="00071CA3">
            <w:pPr>
              <w:spacing w:before="120" w:after="120" w:line="276" w:lineRule="auto"/>
              <w:rPr>
                <w:rFonts w:ascii="Arial" w:hAnsi="Arial" w:cs="Arial"/>
              </w:rPr>
            </w:pPr>
            <w:r>
              <w:rPr>
                <w:rFonts w:ascii="Arial" w:hAnsi="Arial" w:cs="Arial"/>
              </w:rPr>
              <w:t>Ensure that all cables are in good condition, as spilt liquids on a damaged cable are the most likely way for water and electricity to mix.</w:t>
            </w:r>
          </w:p>
        </w:tc>
        <w:tc>
          <w:tcPr>
            <w:tcW w:w="3898" w:type="dxa"/>
            <w:shd w:val="clear" w:color="auto" w:fill="auto"/>
          </w:tcPr>
          <w:p w14:paraId="45AAA41C" w14:textId="77777777" w:rsidR="005D1DA8" w:rsidRPr="00657087" w:rsidRDefault="005D1DA8" w:rsidP="00071CA3">
            <w:pPr>
              <w:autoSpaceDE w:val="0"/>
              <w:autoSpaceDN w:val="0"/>
              <w:adjustRightInd w:val="0"/>
              <w:spacing w:before="120" w:after="120" w:line="276" w:lineRule="auto"/>
              <w:rPr>
                <w:rFonts w:ascii="Arial" w:hAnsi="Arial" w:cs="Arial"/>
                <w:lang w:eastAsia="en-US"/>
              </w:rPr>
            </w:pPr>
            <w:r w:rsidRPr="00657087">
              <w:rPr>
                <w:rFonts w:ascii="Arial" w:hAnsi="Arial" w:cs="Arial"/>
                <w:lang w:eastAsia="en-US"/>
              </w:rPr>
              <w:t>Should an electrical fire start, shut off the electricity. Raise the alarm and move everyone to safety.</w:t>
            </w:r>
          </w:p>
          <w:p w14:paraId="3E669898" w14:textId="77777777" w:rsidR="005D1DA8" w:rsidRPr="00657087" w:rsidRDefault="005D1DA8" w:rsidP="00071CA3">
            <w:pPr>
              <w:autoSpaceDE w:val="0"/>
              <w:autoSpaceDN w:val="0"/>
              <w:adjustRightInd w:val="0"/>
              <w:spacing w:before="120" w:after="120" w:line="276" w:lineRule="auto"/>
              <w:rPr>
                <w:rFonts w:ascii="Arial" w:hAnsi="Arial" w:cs="Arial"/>
                <w:lang w:eastAsia="en-US"/>
              </w:rPr>
            </w:pPr>
            <w:r w:rsidRPr="00657087">
              <w:rPr>
                <w:rFonts w:ascii="Arial" w:hAnsi="Arial" w:cs="Arial"/>
                <w:lang w:eastAsia="en-US"/>
              </w:rPr>
              <w:t xml:space="preserve">If it safe to do so, a powder fire extinguisher should be used to tackle an electrical fire, as the powder will smother the fire without reacting with it. </w:t>
            </w:r>
          </w:p>
        </w:tc>
        <w:tc>
          <w:tcPr>
            <w:tcW w:w="1418" w:type="dxa"/>
            <w:shd w:val="clear" w:color="auto" w:fill="auto"/>
            <w:vAlign w:val="center"/>
          </w:tcPr>
          <w:p w14:paraId="00F8D192"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rPr>
              <w:t>Rare</w:t>
            </w:r>
          </w:p>
        </w:tc>
        <w:tc>
          <w:tcPr>
            <w:tcW w:w="1418" w:type="dxa"/>
            <w:shd w:val="clear" w:color="auto" w:fill="auto"/>
            <w:vAlign w:val="center"/>
          </w:tcPr>
          <w:p w14:paraId="648C730D"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rPr>
              <w:t>Moderate</w:t>
            </w:r>
          </w:p>
        </w:tc>
        <w:tc>
          <w:tcPr>
            <w:tcW w:w="1418" w:type="dxa"/>
            <w:shd w:val="clear" w:color="auto" w:fill="92D050"/>
            <w:vAlign w:val="center"/>
          </w:tcPr>
          <w:p w14:paraId="7B26AF95"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rPr>
              <w:t>Low</w:t>
            </w:r>
          </w:p>
        </w:tc>
      </w:tr>
      <w:tr w:rsidR="005D1DA8" w:rsidRPr="00657087" w14:paraId="1F615C6F" w14:textId="77777777" w:rsidTr="00071CA3">
        <w:trPr>
          <w:trHeight w:val="295"/>
        </w:trPr>
        <w:tc>
          <w:tcPr>
            <w:tcW w:w="2410" w:type="dxa"/>
            <w:shd w:val="clear" w:color="auto" w:fill="auto"/>
          </w:tcPr>
          <w:p w14:paraId="07163856" w14:textId="77777777" w:rsidR="005D1DA8" w:rsidRPr="00657087" w:rsidRDefault="005D1DA8" w:rsidP="00071CA3">
            <w:pPr>
              <w:spacing w:before="120" w:after="120" w:line="276" w:lineRule="auto"/>
              <w:rPr>
                <w:rFonts w:ascii="Arial" w:hAnsi="Arial" w:cs="Arial"/>
              </w:rPr>
            </w:pPr>
            <w:r w:rsidRPr="00657087">
              <w:rPr>
                <w:rFonts w:ascii="Arial" w:hAnsi="Arial" w:cs="Arial"/>
              </w:rPr>
              <w:t>Young people don’t follow laboratory protocols correctly due to inexperience</w:t>
            </w:r>
          </w:p>
        </w:tc>
        <w:tc>
          <w:tcPr>
            <w:tcW w:w="3897" w:type="dxa"/>
            <w:shd w:val="clear" w:color="auto" w:fill="auto"/>
          </w:tcPr>
          <w:p w14:paraId="7A7BF263" w14:textId="77777777" w:rsidR="005D1DA8" w:rsidRPr="00657087" w:rsidRDefault="005D1DA8" w:rsidP="00071CA3">
            <w:pPr>
              <w:spacing w:before="120" w:after="120" w:line="276" w:lineRule="auto"/>
              <w:rPr>
                <w:rFonts w:ascii="Arial" w:hAnsi="Arial" w:cs="Arial"/>
              </w:rPr>
            </w:pPr>
            <w:r w:rsidRPr="00657087">
              <w:rPr>
                <w:rFonts w:ascii="Arial" w:hAnsi="Arial" w:cs="Arial"/>
              </w:rPr>
              <w:t>Clearly explain instructions, answer questions and monitor students as they complete the practical work.</w:t>
            </w:r>
          </w:p>
        </w:tc>
        <w:tc>
          <w:tcPr>
            <w:tcW w:w="3898" w:type="dxa"/>
            <w:shd w:val="clear" w:color="auto" w:fill="auto"/>
          </w:tcPr>
          <w:p w14:paraId="000EB42F" w14:textId="77777777" w:rsidR="005D1DA8" w:rsidRPr="00657087" w:rsidRDefault="005D1DA8" w:rsidP="00071CA3">
            <w:pPr>
              <w:spacing w:before="120" w:after="120" w:line="276" w:lineRule="auto"/>
              <w:rPr>
                <w:rFonts w:ascii="Arial" w:hAnsi="Arial" w:cs="Arial"/>
              </w:rPr>
            </w:pPr>
            <w:r w:rsidRPr="00657087">
              <w:rPr>
                <w:rFonts w:ascii="Arial" w:hAnsi="Arial" w:cs="Arial"/>
              </w:rPr>
              <w:t>If a student is not following the laboratory procedures or behaving in a way that endangers themselves or others they should be prevented from carrying out the practical work.</w:t>
            </w:r>
          </w:p>
        </w:tc>
        <w:tc>
          <w:tcPr>
            <w:tcW w:w="1418" w:type="dxa"/>
            <w:shd w:val="clear" w:color="auto" w:fill="auto"/>
            <w:vAlign w:val="center"/>
          </w:tcPr>
          <w:p w14:paraId="4F23180F"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rPr>
              <w:t>Unlikely</w:t>
            </w:r>
          </w:p>
        </w:tc>
        <w:tc>
          <w:tcPr>
            <w:tcW w:w="1418" w:type="dxa"/>
            <w:shd w:val="clear" w:color="auto" w:fill="auto"/>
            <w:vAlign w:val="center"/>
          </w:tcPr>
          <w:p w14:paraId="105EDF01"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rPr>
              <w:t>Moderate</w:t>
            </w:r>
          </w:p>
        </w:tc>
        <w:tc>
          <w:tcPr>
            <w:tcW w:w="1418" w:type="dxa"/>
            <w:shd w:val="clear" w:color="auto" w:fill="92D050"/>
            <w:vAlign w:val="center"/>
          </w:tcPr>
          <w:p w14:paraId="229DEB87" w14:textId="77777777" w:rsidR="005D1DA8" w:rsidRPr="00657087" w:rsidRDefault="005D1DA8" w:rsidP="00071CA3">
            <w:pPr>
              <w:spacing w:before="120" w:after="120" w:line="276" w:lineRule="auto"/>
              <w:jc w:val="center"/>
              <w:rPr>
                <w:rFonts w:ascii="Arial" w:hAnsi="Arial" w:cs="Arial"/>
              </w:rPr>
            </w:pPr>
            <w:r w:rsidRPr="00657087">
              <w:rPr>
                <w:rFonts w:ascii="Arial" w:hAnsi="Arial" w:cs="Arial"/>
              </w:rPr>
              <w:t>Low</w:t>
            </w:r>
          </w:p>
        </w:tc>
      </w:tr>
      <w:tr w:rsidR="005D1DA8" w:rsidRPr="00657087" w14:paraId="48B93635" w14:textId="77777777" w:rsidTr="00071CA3">
        <w:trPr>
          <w:trHeight w:val="295"/>
        </w:trPr>
        <w:tc>
          <w:tcPr>
            <w:tcW w:w="2410" w:type="dxa"/>
            <w:shd w:val="clear" w:color="auto" w:fill="auto"/>
          </w:tcPr>
          <w:p w14:paraId="7523BF40" w14:textId="77777777" w:rsidR="005D1DA8" w:rsidRPr="00657087" w:rsidRDefault="005D1DA8" w:rsidP="00071CA3">
            <w:pPr>
              <w:spacing w:before="120" w:after="120" w:line="276" w:lineRule="auto"/>
              <w:rPr>
                <w:rFonts w:ascii="Arial" w:hAnsi="Arial" w:cs="Arial"/>
              </w:rPr>
            </w:pPr>
            <w:r w:rsidRPr="00657087">
              <w:rPr>
                <w:rFonts w:ascii="Arial" w:hAnsi="Arial" w:cs="Arial"/>
              </w:rPr>
              <w:t>Impaired health or physical disability makes practical work more risky</w:t>
            </w:r>
          </w:p>
        </w:tc>
        <w:tc>
          <w:tcPr>
            <w:tcW w:w="3897" w:type="dxa"/>
            <w:shd w:val="clear" w:color="auto" w:fill="auto"/>
          </w:tcPr>
          <w:p w14:paraId="776CEB8A" w14:textId="77777777" w:rsidR="005D1DA8" w:rsidRPr="00657087" w:rsidRDefault="005D1DA8" w:rsidP="00071CA3">
            <w:pPr>
              <w:spacing w:before="120" w:after="120" w:line="276" w:lineRule="auto"/>
              <w:rPr>
                <w:rFonts w:ascii="Arial" w:hAnsi="Arial" w:cs="Arial"/>
              </w:rPr>
            </w:pPr>
            <w:r w:rsidRPr="00657087">
              <w:rPr>
                <w:rFonts w:ascii="Arial" w:hAnsi="Arial" w:cs="Arial"/>
              </w:rPr>
              <w:t>Adaptations may be required to facilitate practical work and should be assessed on a case by case basis with advice from support staff, SEN or other appropriate person.</w:t>
            </w:r>
          </w:p>
        </w:tc>
        <w:tc>
          <w:tcPr>
            <w:tcW w:w="3898" w:type="dxa"/>
            <w:shd w:val="clear" w:color="auto" w:fill="auto"/>
          </w:tcPr>
          <w:p w14:paraId="2894FF8D" w14:textId="77777777" w:rsidR="005D1DA8" w:rsidRPr="00657087" w:rsidRDefault="005D1DA8" w:rsidP="00071CA3">
            <w:pPr>
              <w:pStyle w:val="CommentText"/>
              <w:spacing w:before="120" w:after="120" w:line="276" w:lineRule="auto"/>
              <w:rPr>
                <w:rFonts w:ascii="Arial" w:hAnsi="Arial" w:cs="Arial"/>
                <w:sz w:val="22"/>
                <w:szCs w:val="22"/>
              </w:rPr>
            </w:pPr>
            <w:r w:rsidRPr="00657087">
              <w:rPr>
                <w:rFonts w:ascii="Arial" w:hAnsi="Arial" w:cs="Arial"/>
                <w:sz w:val="22"/>
                <w:szCs w:val="22"/>
              </w:rPr>
              <w:t>Realistic scenarios can be planned for and assessed on a case by case basis.</w:t>
            </w:r>
          </w:p>
          <w:p w14:paraId="771C85C8" w14:textId="77777777" w:rsidR="005D1DA8" w:rsidRPr="00657087" w:rsidRDefault="005D1DA8" w:rsidP="00071CA3">
            <w:pPr>
              <w:spacing w:before="120" w:after="120" w:line="276" w:lineRule="auto"/>
              <w:rPr>
                <w:rFonts w:ascii="Arial" w:hAnsi="Arial" w:cs="Arial"/>
              </w:rPr>
            </w:pPr>
          </w:p>
        </w:tc>
        <w:tc>
          <w:tcPr>
            <w:tcW w:w="1418" w:type="dxa"/>
            <w:shd w:val="clear" w:color="auto" w:fill="F2F2F2" w:themeFill="background1" w:themeFillShade="F2"/>
            <w:vAlign w:val="center"/>
          </w:tcPr>
          <w:p w14:paraId="1C454763" w14:textId="77777777" w:rsidR="005D1DA8" w:rsidRPr="00657087" w:rsidRDefault="005D1DA8" w:rsidP="00071CA3">
            <w:pPr>
              <w:spacing w:before="120" w:after="120" w:line="276" w:lineRule="auto"/>
              <w:jc w:val="center"/>
              <w:rPr>
                <w:rFonts w:ascii="Arial" w:hAnsi="Arial" w:cs="Arial"/>
              </w:rPr>
            </w:pPr>
          </w:p>
        </w:tc>
        <w:tc>
          <w:tcPr>
            <w:tcW w:w="1418" w:type="dxa"/>
            <w:shd w:val="clear" w:color="auto" w:fill="F2F2F2" w:themeFill="background1" w:themeFillShade="F2"/>
            <w:vAlign w:val="center"/>
          </w:tcPr>
          <w:p w14:paraId="28D072DD" w14:textId="77777777" w:rsidR="005D1DA8" w:rsidRPr="00657087" w:rsidRDefault="005D1DA8" w:rsidP="00071CA3">
            <w:pPr>
              <w:spacing w:before="120" w:after="120" w:line="276" w:lineRule="auto"/>
              <w:jc w:val="center"/>
              <w:rPr>
                <w:rFonts w:ascii="Arial" w:hAnsi="Arial" w:cs="Arial"/>
              </w:rPr>
            </w:pPr>
          </w:p>
        </w:tc>
        <w:tc>
          <w:tcPr>
            <w:tcW w:w="1418" w:type="dxa"/>
            <w:shd w:val="clear" w:color="auto" w:fill="F2F2F2" w:themeFill="background1" w:themeFillShade="F2"/>
            <w:vAlign w:val="center"/>
          </w:tcPr>
          <w:p w14:paraId="5FD35037" w14:textId="77777777" w:rsidR="005D1DA8" w:rsidRPr="00657087" w:rsidRDefault="005D1DA8" w:rsidP="00071CA3">
            <w:pPr>
              <w:spacing w:before="120" w:after="120" w:line="276" w:lineRule="auto"/>
              <w:jc w:val="center"/>
              <w:rPr>
                <w:rFonts w:ascii="Arial" w:hAnsi="Arial" w:cs="Arial"/>
              </w:rPr>
            </w:pPr>
          </w:p>
        </w:tc>
      </w:tr>
    </w:tbl>
    <w:p w14:paraId="04615C22" w14:textId="77777777" w:rsidR="005D1DA8" w:rsidRDefault="005D1DA8" w:rsidP="005D1DA8">
      <w:pPr>
        <w:rPr>
          <w:rFonts w:ascii="Arial" w:hAnsi="Arial" w:cs="Arial"/>
          <w:lang w:val="en-US"/>
        </w:rPr>
      </w:pPr>
    </w:p>
    <w:p w14:paraId="5365C987" w14:textId="261845C4" w:rsidR="006A378C" w:rsidRDefault="006A378C" w:rsidP="005D1DA8">
      <w:pPr>
        <w:spacing w:after="200" w:line="276" w:lineRule="auto"/>
        <w:rPr>
          <w:rFonts w:ascii="Arial" w:hAnsi="Arial" w:cs="Arial"/>
          <w:lang w:val="en-US"/>
        </w:rPr>
      </w:pPr>
    </w:p>
    <w:p w14:paraId="543526A7" w14:textId="02F11B3C" w:rsidR="001F4203" w:rsidRPr="00A741BE" w:rsidRDefault="001F4203" w:rsidP="006A378C">
      <w:pPr>
        <w:spacing w:after="200" w:line="276" w:lineRule="auto"/>
        <w:rPr>
          <w:rFonts w:ascii="Arial" w:hAnsi="Arial" w:cs="Arial"/>
          <w:lang w:val="en-US"/>
        </w:rPr>
      </w:pPr>
    </w:p>
    <w:sectPr w:rsidR="001F4203" w:rsidRPr="00A741BE" w:rsidSect="004B0603">
      <w:headerReference w:type="default" r:id="rId9"/>
      <w:footerReference w:type="default" r:id="rId10"/>
      <w:pgSz w:w="16838" w:h="11906" w:orient="landscape"/>
      <w:pgMar w:top="1985" w:right="1134" w:bottom="1418" w:left="1134"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B6243" w14:textId="77777777" w:rsidR="000A701F" w:rsidRDefault="000A701F" w:rsidP="0047733C">
      <w:r>
        <w:separator/>
      </w:r>
    </w:p>
  </w:endnote>
  <w:endnote w:type="continuationSeparator" w:id="0">
    <w:p w14:paraId="6C085917" w14:textId="77777777" w:rsidR="000A701F" w:rsidRDefault="000A701F" w:rsidP="00477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MV Bol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31EE" w14:textId="586F570B" w:rsidR="007A7DD0" w:rsidRPr="007A7DD0" w:rsidRDefault="007A7DD0" w:rsidP="007A7DD0">
    <w:pPr>
      <w:pStyle w:val="Footer"/>
      <w:jc w:val="right"/>
      <w:rPr>
        <w:rFonts w:ascii="Arial" w:hAnsi="Arial" w:cs="Arial"/>
        <w:color w:val="999999"/>
        <w:sz w:val="18"/>
        <w:szCs w:val="18"/>
      </w:rPr>
    </w:pPr>
    <w:r w:rsidRPr="00AB5F7B">
      <w:rPr>
        <w:rFonts w:ascii="Arial" w:hAnsi="Arial" w:cs="Arial"/>
        <w:b/>
        <w:bCs/>
        <w:color w:val="999999"/>
        <w:sz w:val="18"/>
        <w:szCs w:val="18"/>
      </w:rPr>
      <w:t>yourgenome.org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89132" w14:textId="77777777" w:rsidR="000A701F" w:rsidRDefault="000A701F" w:rsidP="0047733C">
      <w:r>
        <w:separator/>
      </w:r>
    </w:p>
  </w:footnote>
  <w:footnote w:type="continuationSeparator" w:id="0">
    <w:p w14:paraId="47A219D9" w14:textId="77777777" w:rsidR="000A701F" w:rsidRDefault="000A701F" w:rsidP="00477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DF90" w14:textId="5829AC6D" w:rsidR="00ED77E9" w:rsidRPr="007A7DD0" w:rsidRDefault="007A7DD0" w:rsidP="007A7DD0">
    <w:pPr>
      <w:pStyle w:val="Heading1"/>
      <w:jc w:val="right"/>
      <w:rPr>
        <w:rFonts w:ascii="Arial" w:eastAsia="Helvetica Neue" w:hAnsi="Arial" w:cs="Arial"/>
        <w:b/>
        <w:color w:val="9C27B0"/>
        <w:sz w:val="22"/>
        <w:szCs w:val="22"/>
      </w:rPr>
    </w:pPr>
    <w:r w:rsidRPr="007A7DD0">
      <w:rPr>
        <w:rFonts w:ascii="Arial" w:hAnsi="Arial" w:cs="Arial"/>
        <w:noProof/>
        <w:color w:val="9C27B0"/>
        <w:sz w:val="22"/>
        <w:szCs w:val="22"/>
      </w:rPr>
      <w:drawing>
        <wp:anchor distT="0" distB="0" distL="114300" distR="114300" simplePos="0" relativeHeight="251659264" behindDoc="0" locked="0" layoutInCell="1" hidden="0" allowOverlap="1" wp14:anchorId="565E7C71" wp14:editId="5992C1BB">
          <wp:simplePos x="0" y="0"/>
          <wp:positionH relativeFrom="column">
            <wp:posOffset>3810</wp:posOffset>
          </wp:positionH>
          <wp:positionV relativeFrom="paragraph">
            <wp:posOffset>-198037</wp:posOffset>
          </wp:positionV>
          <wp:extent cx="1682750" cy="841375"/>
          <wp:effectExtent l="0" t="0" r="6350" b="0"/>
          <wp:wrapSquare wrapText="right" distT="0" distB="0" distL="114300" distR="114300"/>
          <wp:docPr id="154492342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682750" cy="841375"/>
                  </a:xfrm>
                  <a:prstGeom prst="rect">
                    <a:avLst/>
                  </a:prstGeom>
                  <a:ln/>
                </pic:spPr>
              </pic:pic>
            </a:graphicData>
          </a:graphic>
        </wp:anchor>
      </w:drawing>
    </w:r>
    <w:r w:rsidR="00226EAD" w:rsidRPr="007A7DD0">
      <w:rPr>
        <w:rFonts w:ascii="Arial" w:eastAsia="Helvetica Neue" w:hAnsi="Arial" w:cs="Arial"/>
        <w:b/>
        <w:color w:val="9C27B0"/>
        <w:sz w:val="22"/>
        <w:szCs w:val="22"/>
      </w:rPr>
      <w:t>Barcoding for beginners</w:t>
    </w:r>
    <w:r>
      <w:rPr>
        <w:rFonts w:ascii="Arial" w:eastAsia="Helvetica Neue" w:hAnsi="Arial" w:cs="Arial"/>
        <w:b/>
        <w:color w:val="9C27B0"/>
        <w:sz w:val="22"/>
        <w:szCs w:val="22"/>
      </w:rPr>
      <w:br/>
    </w:r>
    <w:r w:rsidR="001F4203" w:rsidRPr="007A7DD0">
      <w:rPr>
        <w:rFonts w:ascii="Arial" w:eastAsia="Helvetica Neue" w:hAnsi="Arial" w:cs="Arial"/>
        <w:b/>
        <w:color w:val="999999"/>
        <w:sz w:val="22"/>
        <w:szCs w:val="22"/>
      </w:rPr>
      <w:t>Model risk assessment</w:t>
    </w:r>
  </w:p>
  <w:p w14:paraId="189E8D37" w14:textId="09597E1F" w:rsidR="00D71E05" w:rsidRPr="007A7DD0" w:rsidRDefault="00D71E05">
    <w:pPr>
      <w:pStyle w:val="Header"/>
      <w:rPr>
        <w:rFonts w:ascii="Arial" w:hAnsi="Arial" w:cs="Arial"/>
        <w:color w:val="9C27B0"/>
      </w:rPr>
    </w:pPr>
    <w:r>
      <w:rPr>
        <w:rFonts w:ascii="Arial" w:hAnsi="Arial" w:cs="Arial"/>
        <w:color w:val="9C27B0"/>
      </w:rPr>
      <w:tab/>
    </w:r>
    <w:r>
      <w:rPr>
        <w:rFonts w:ascii="Arial" w:hAnsi="Arial" w:cs="Arial"/>
        <w:color w:val="9C27B0"/>
      </w:rPr>
      <w:tab/>
    </w:r>
    <w:r>
      <w:rPr>
        <w:rFonts w:ascii="Arial" w:hAnsi="Arial" w:cs="Arial"/>
        <w:color w:val="9C27B0"/>
      </w:rPr>
      <w:tab/>
    </w:r>
    <w:r>
      <w:rPr>
        <w:rFonts w:ascii="Arial" w:hAnsi="Arial" w:cs="Arial"/>
        <w:color w:val="9C27B0"/>
      </w:rPr>
      <w:tab/>
    </w:r>
    <w:r>
      <w:rPr>
        <w:rFonts w:ascii="Arial" w:hAnsi="Arial" w:cs="Arial"/>
        <w:color w:val="9C27B0"/>
      </w:rPr>
      <w:tab/>
    </w:r>
    <w:r>
      <w:rPr>
        <w:rFonts w:ascii="Arial" w:hAnsi="Arial" w:cs="Arial"/>
        <w:color w:val="9C27B0"/>
      </w:rPr>
      <w:tab/>
    </w:r>
    <w:r>
      <w:rPr>
        <w:rFonts w:ascii="Arial" w:hAnsi="Arial" w:cs="Arial"/>
        <w:color w:val="9C27B0"/>
      </w:rPr>
      <w:tab/>
    </w:r>
    <w:r>
      <w:rPr>
        <w:rFonts w:ascii="Arial" w:hAnsi="Arial" w:cs="Arial"/>
        <w:color w:val="9C27B0"/>
      </w:rPr>
      <w:tab/>
    </w:r>
    <w:r>
      <w:rPr>
        <w:rFonts w:ascii="Arial" w:hAnsi="Arial" w:cs="Arial"/>
        <w:color w:val="9C27B0"/>
      </w:rPr>
      <w:tab/>
    </w:r>
    <w:r>
      <w:rPr>
        <w:rFonts w:ascii="Arial" w:hAnsi="Arial" w:cs="Arial"/>
        <w:color w:val="9C27B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A00B4"/>
    <w:multiLevelType w:val="hybridMultilevel"/>
    <w:tmpl w:val="26F25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450474"/>
    <w:multiLevelType w:val="hybridMultilevel"/>
    <w:tmpl w:val="FBA45A3E"/>
    <w:lvl w:ilvl="0" w:tplc="08090001">
      <w:start w:val="1"/>
      <w:numFmt w:val="bullet"/>
      <w:lvlText w:val=""/>
      <w:lvlJc w:val="left"/>
      <w:pPr>
        <w:ind w:left="763" w:hanging="360"/>
      </w:pPr>
      <w:rPr>
        <w:rFonts w:ascii="Symbol" w:hAnsi="Symbol" w:hint="default"/>
      </w:rPr>
    </w:lvl>
    <w:lvl w:ilvl="1" w:tplc="08090003" w:tentative="1">
      <w:start w:val="1"/>
      <w:numFmt w:val="bullet"/>
      <w:lvlText w:val="o"/>
      <w:lvlJc w:val="left"/>
      <w:pPr>
        <w:ind w:left="1483" w:hanging="360"/>
      </w:pPr>
      <w:rPr>
        <w:rFonts w:ascii="Courier New" w:hAnsi="Courier New" w:cs="Courier New" w:hint="default"/>
      </w:rPr>
    </w:lvl>
    <w:lvl w:ilvl="2" w:tplc="08090005" w:tentative="1">
      <w:start w:val="1"/>
      <w:numFmt w:val="bullet"/>
      <w:lvlText w:val=""/>
      <w:lvlJc w:val="left"/>
      <w:pPr>
        <w:ind w:left="2203" w:hanging="360"/>
      </w:pPr>
      <w:rPr>
        <w:rFonts w:ascii="Wingdings" w:hAnsi="Wingdings" w:hint="default"/>
      </w:rPr>
    </w:lvl>
    <w:lvl w:ilvl="3" w:tplc="08090001" w:tentative="1">
      <w:start w:val="1"/>
      <w:numFmt w:val="bullet"/>
      <w:lvlText w:val=""/>
      <w:lvlJc w:val="left"/>
      <w:pPr>
        <w:ind w:left="2923" w:hanging="360"/>
      </w:pPr>
      <w:rPr>
        <w:rFonts w:ascii="Symbol" w:hAnsi="Symbol" w:hint="default"/>
      </w:rPr>
    </w:lvl>
    <w:lvl w:ilvl="4" w:tplc="08090003" w:tentative="1">
      <w:start w:val="1"/>
      <w:numFmt w:val="bullet"/>
      <w:lvlText w:val="o"/>
      <w:lvlJc w:val="left"/>
      <w:pPr>
        <w:ind w:left="3643" w:hanging="360"/>
      </w:pPr>
      <w:rPr>
        <w:rFonts w:ascii="Courier New" w:hAnsi="Courier New" w:cs="Courier New" w:hint="default"/>
      </w:rPr>
    </w:lvl>
    <w:lvl w:ilvl="5" w:tplc="08090005" w:tentative="1">
      <w:start w:val="1"/>
      <w:numFmt w:val="bullet"/>
      <w:lvlText w:val=""/>
      <w:lvlJc w:val="left"/>
      <w:pPr>
        <w:ind w:left="4363" w:hanging="360"/>
      </w:pPr>
      <w:rPr>
        <w:rFonts w:ascii="Wingdings" w:hAnsi="Wingdings" w:hint="default"/>
      </w:rPr>
    </w:lvl>
    <w:lvl w:ilvl="6" w:tplc="08090001" w:tentative="1">
      <w:start w:val="1"/>
      <w:numFmt w:val="bullet"/>
      <w:lvlText w:val=""/>
      <w:lvlJc w:val="left"/>
      <w:pPr>
        <w:ind w:left="5083" w:hanging="360"/>
      </w:pPr>
      <w:rPr>
        <w:rFonts w:ascii="Symbol" w:hAnsi="Symbol" w:hint="default"/>
      </w:rPr>
    </w:lvl>
    <w:lvl w:ilvl="7" w:tplc="08090003" w:tentative="1">
      <w:start w:val="1"/>
      <w:numFmt w:val="bullet"/>
      <w:lvlText w:val="o"/>
      <w:lvlJc w:val="left"/>
      <w:pPr>
        <w:ind w:left="5803" w:hanging="360"/>
      </w:pPr>
      <w:rPr>
        <w:rFonts w:ascii="Courier New" w:hAnsi="Courier New" w:cs="Courier New" w:hint="default"/>
      </w:rPr>
    </w:lvl>
    <w:lvl w:ilvl="8" w:tplc="08090005" w:tentative="1">
      <w:start w:val="1"/>
      <w:numFmt w:val="bullet"/>
      <w:lvlText w:val=""/>
      <w:lvlJc w:val="left"/>
      <w:pPr>
        <w:ind w:left="6523" w:hanging="360"/>
      </w:pPr>
      <w:rPr>
        <w:rFonts w:ascii="Wingdings" w:hAnsi="Wingdings" w:hint="default"/>
      </w:rPr>
    </w:lvl>
  </w:abstractNum>
  <w:abstractNum w:abstractNumId="2" w15:restartNumberingAfterBreak="0">
    <w:nsid w:val="7E9209C0"/>
    <w:multiLevelType w:val="multilevel"/>
    <w:tmpl w:val="7284CF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BCA"/>
    <w:rsid w:val="00025D18"/>
    <w:rsid w:val="00043A34"/>
    <w:rsid w:val="000579E7"/>
    <w:rsid w:val="0007208D"/>
    <w:rsid w:val="00073FB1"/>
    <w:rsid w:val="000A4E2C"/>
    <w:rsid w:val="000A701F"/>
    <w:rsid w:val="000C6070"/>
    <w:rsid w:val="000E4333"/>
    <w:rsid w:val="000E4E00"/>
    <w:rsid w:val="000F5C55"/>
    <w:rsid w:val="001253C7"/>
    <w:rsid w:val="001255A3"/>
    <w:rsid w:val="00141A54"/>
    <w:rsid w:val="001715F9"/>
    <w:rsid w:val="0019513D"/>
    <w:rsid w:val="001D190F"/>
    <w:rsid w:val="001F35B4"/>
    <w:rsid w:val="001F4203"/>
    <w:rsid w:val="002006AD"/>
    <w:rsid w:val="002130D4"/>
    <w:rsid w:val="00226EAD"/>
    <w:rsid w:val="00246221"/>
    <w:rsid w:val="00286739"/>
    <w:rsid w:val="002901C3"/>
    <w:rsid w:val="002D265C"/>
    <w:rsid w:val="002E627B"/>
    <w:rsid w:val="0035468D"/>
    <w:rsid w:val="00371B47"/>
    <w:rsid w:val="003D645A"/>
    <w:rsid w:val="00401C56"/>
    <w:rsid w:val="00416440"/>
    <w:rsid w:val="00435453"/>
    <w:rsid w:val="00454A55"/>
    <w:rsid w:val="00457ABE"/>
    <w:rsid w:val="00462659"/>
    <w:rsid w:val="0047733C"/>
    <w:rsid w:val="00496415"/>
    <w:rsid w:val="004B0603"/>
    <w:rsid w:val="004F3C4A"/>
    <w:rsid w:val="005040E5"/>
    <w:rsid w:val="00524537"/>
    <w:rsid w:val="00525548"/>
    <w:rsid w:val="00534478"/>
    <w:rsid w:val="005506D3"/>
    <w:rsid w:val="005560E9"/>
    <w:rsid w:val="005B5AEF"/>
    <w:rsid w:val="005D1DA8"/>
    <w:rsid w:val="005D32E6"/>
    <w:rsid w:val="00621C06"/>
    <w:rsid w:val="006623FD"/>
    <w:rsid w:val="00675BA9"/>
    <w:rsid w:val="006A378C"/>
    <w:rsid w:val="006B1E51"/>
    <w:rsid w:val="007306D8"/>
    <w:rsid w:val="007A7DD0"/>
    <w:rsid w:val="007B02A2"/>
    <w:rsid w:val="007E0FCE"/>
    <w:rsid w:val="007E539A"/>
    <w:rsid w:val="00801171"/>
    <w:rsid w:val="00857388"/>
    <w:rsid w:val="00876AA5"/>
    <w:rsid w:val="00890247"/>
    <w:rsid w:val="009223F9"/>
    <w:rsid w:val="00952483"/>
    <w:rsid w:val="009A73DE"/>
    <w:rsid w:val="009C751D"/>
    <w:rsid w:val="009F53FE"/>
    <w:rsid w:val="009F72F9"/>
    <w:rsid w:val="00A219A3"/>
    <w:rsid w:val="00A4657D"/>
    <w:rsid w:val="00A5078F"/>
    <w:rsid w:val="00A70399"/>
    <w:rsid w:val="00A741BE"/>
    <w:rsid w:val="00A84FAF"/>
    <w:rsid w:val="00AC5B6A"/>
    <w:rsid w:val="00B244BB"/>
    <w:rsid w:val="00B36F6C"/>
    <w:rsid w:val="00B54487"/>
    <w:rsid w:val="00B54F99"/>
    <w:rsid w:val="00B92256"/>
    <w:rsid w:val="00BC1A82"/>
    <w:rsid w:val="00BD26FC"/>
    <w:rsid w:val="00C75BCA"/>
    <w:rsid w:val="00CF0FBE"/>
    <w:rsid w:val="00CF1E36"/>
    <w:rsid w:val="00D06569"/>
    <w:rsid w:val="00D10578"/>
    <w:rsid w:val="00D1568F"/>
    <w:rsid w:val="00D31AA3"/>
    <w:rsid w:val="00D71E05"/>
    <w:rsid w:val="00DA523E"/>
    <w:rsid w:val="00DF2A69"/>
    <w:rsid w:val="00DF3BC0"/>
    <w:rsid w:val="00DF7825"/>
    <w:rsid w:val="00E17803"/>
    <w:rsid w:val="00E31E7B"/>
    <w:rsid w:val="00E71DCB"/>
    <w:rsid w:val="00E725EC"/>
    <w:rsid w:val="00E85248"/>
    <w:rsid w:val="00E95E8E"/>
    <w:rsid w:val="00EA51D8"/>
    <w:rsid w:val="00EB3A7F"/>
    <w:rsid w:val="00ED6BAE"/>
    <w:rsid w:val="00ED77E9"/>
    <w:rsid w:val="00F00826"/>
    <w:rsid w:val="00F07A32"/>
    <w:rsid w:val="00F30843"/>
    <w:rsid w:val="00F57A46"/>
    <w:rsid w:val="00F67701"/>
    <w:rsid w:val="00FB2E3E"/>
    <w:rsid w:val="00FB5FC0"/>
    <w:rsid w:val="00FD6DF2"/>
    <w:rsid w:val="00FE1A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8E58A3"/>
  <w15:docId w15:val="{05DF2EDC-B62F-4D83-9B18-DEF36858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BCA"/>
    <w:pPr>
      <w:spacing w:after="0" w:line="240" w:lineRule="auto"/>
    </w:pPr>
    <w:rPr>
      <w:rFonts w:ascii="Calibri" w:hAnsi="Calibri" w:cs="Times New Roman"/>
      <w:lang w:eastAsia="en-GB"/>
    </w:rPr>
  </w:style>
  <w:style w:type="paragraph" w:styleId="Heading1">
    <w:name w:val="heading 1"/>
    <w:basedOn w:val="Normal"/>
    <w:next w:val="Normal"/>
    <w:link w:val="Heading1Char"/>
    <w:uiPriority w:val="9"/>
    <w:qFormat/>
    <w:rsid w:val="00226EAD"/>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75BCA"/>
    <w:rPr>
      <w:b/>
      <w:bCs/>
    </w:rPr>
  </w:style>
  <w:style w:type="paragraph" w:styleId="BalloonText">
    <w:name w:val="Balloon Text"/>
    <w:basedOn w:val="Normal"/>
    <w:link w:val="BalloonTextChar"/>
    <w:uiPriority w:val="99"/>
    <w:semiHidden/>
    <w:unhideWhenUsed/>
    <w:rsid w:val="000A4E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4E2C"/>
    <w:rPr>
      <w:rFonts w:ascii="Segoe UI" w:hAnsi="Segoe UI" w:cs="Segoe UI"/>
      <w:sz w:val="18"/>
      <w:szCs w:val="18"/>
      <w:lang w:eastAsia="en-GB"/>
    </w:rPr>
  </w:style>
  <w:style w:type="paragraph" w:styleId="Header">
    <w:name w:val="header"/>
    <w:basedOn w:val="Normal"/>
    <w:link w:val="HeaderChar"/>
    <w:uiPriority w:val="99"/>
    <w:unhideWhenUsed/>
    <w:rsid w:val="0047733C"/>
    <w:pPr>
      <w:tabs>
        <w:tab w:val="center" w:pos="4513"/>
        <w:tab w:val="right" w:pos="9026"/>
      </w:tabs>
    </w:pPr>
  </w:style>
  <w:style w:type="character" w:customStyle="1" w:styleId="HeaderChar">
    <w:name w:val="Header Char"/>
    <w:basedOn w:val="DefaultParagraphFont"/>
    <w:link w:val="Header"/>
    <w:uiPriority w:val="99"/>
    <w:rsid w:val="0047733C"/>
    <w:rPr>
      <w:rFonts w:ascii="Calibri" w:hAnsi="Calibri" w:cs="Times New Roman"/>
      <w:lang w:eastAsia="en-GB"/>
    </w:rPr>
  </w:style>
  <w:style w:type="paragraph" w:styleId="Footer">
    <w:name w:val="footer"/>
    <w:basedOn w:val="Normal"/>
    <w:link w:val="FooterChar"/>
    <w:uiPriority w:val="99"/>
    <w:unhideWhenUsed/>
    <w:rsid w:val="0047733C"/>
    <w:pPr>
      <w:tabs>
        <w:tab w:val="center" w:pos="4513"/>
        <w:tab w:val="right" w:pos="9026"/>
      </w:tabs>
    </w:pPr>
  </w:style>
  <w:style w:type="character" w:customStyle="1" w:styleId="FooterChar">
    <w:name w:val="Footer Char"/>
    <w:basedOn w:val="DefaultParagraphFont"/>
    <w:link w:val="Footer"/>
    <w:uiPriority w:val="99"/>
    <w:rsid w:val="0047733C"/>
    <w:rPr>
      <w:rFonts w:ascii="Calibri" w:hAnsi="Calibri" w:cs="Times New Roman"/>
      <w:lang w:eastAsia="en-GB"/>
    </w:rPr>
  </w:style>
  <w:style w:type="character" w:styleId="CommentReference">
    <w:name w:val="annotation reference"/>
    <w:basedOn w:val="DefaultParagraphFont"/>
    <w:uiPriority w:val="99"/>
    <w:semiHidden/>
    <w:unhideWhenUsed/>
    <w:rsid w:val="00496415"/>
    <w:rPr>
      <w:sz w:val="18"/>
      <w:szCs w:val="18"/>
    </w:rPr>
  </w:style>
  <w:style w:type="paragraph" w:styleId="CommentText">
    <w:name w:val="annotation text"/>
    <w:basedOn w:val="Normal"/>
    <w:link w:val="CommentTextChar"/>
    <w:uiPriority w:val="99"/>
    <w:semiHidden/>
    <w:unhideWhenUsed/>
    <w:rsid w:val="00496415"/>
    <w:rPr>
      <w:sz w:val="24"/>
      <w:szCs w:val="24"/>
    </w:rPr>
  </w:style>
  <w:style w:type="character" w:customStyle="1" w:styleId="CommentTextChar">
    <w:name w:val="Comment Text Char"/>
    <w:basedOn w:val="DefaultParagraphFont"/>
    <w:link w:val="CommentText"/>
    <w:uiPriority w:val="99"/>
    <w:semiHidden/>
    <w:rsid w:val="00496415"/>
    <w:rPr>
      <w:rFonts w:ascii="Calibri" w:hAnsi="Calibri"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496415"/>
    <w:rPr>
      <w:b/>
      <w:bCs/>
      <w:sz w:val="20"/>
      <w:szCs w:val="20"/>
    </w:rPr>
  </w:style>
  <w:style w:type="character" w:customStyle="1" w:styleId="CommentSubjectChar">
    <w:name w:val="Comment Subject Char"/>
    <w:basedOn w:val="CommentTextChar"/>
    <w:link w:val="CommentSubject"/>
    <w:uiPriority w:val="99"/>
    <w:semiHidden/>
    <w:rsid w:val="00496415"/>
    <w:rPr>
      <w:rFonts w:ascii="Calibri" w:hAnsi="Calibri" w:cs="Times New Roman"/>
      <w:b/>
      <w:bCs/>
      <w:sz w:val="20"/>
      <w:szCs w:val="20"/>
      <w:lang w:eastAsia="en-GB"/>
    </w:rPr>
  </w:style>
  <w:style w:type="character" w:styleId="Hyperlink">
    <w:name w:val="Hyperlink"/>
    <w:basedOn w:val="DefaultParagraphFont"/>
    <w:uiPriority w:val="99"/>
    <w:unhideWhenUsed/>
    <w:rsid w:val="00801171"/>
    <w:rPr>
      <w:color w:val="0563C1" w:themeColor="hyperlink"/>
      <w:u w:val="single"/>
    </w:rPr>
  </w:style>
  <w:style w:type="paragraph" w:styleId="Revision">
    <w:name w:val="Revision"/>
    <w:hidden/>
    <w:uiPriority w:val="99"/>
    <w:semiHidden/>
    <w:rsid w:val="00EB3A7F"/>
    <w:pPr>
      <w:spacing w:after="0" w:line="240" w:lineRule="auto"/>
    </w:pPr>
    <w:rPr>
      <w:rFonts w:ascii="Calibri" w:hAnsi="Calibri" w:cs="Times New Roman"/>
      <w:lang w:eastAsia="en-GB"/>
    </w:rPr>
  </w:style>
  <w:style w:type="character" w:customStyle="1" w:styleId="Heading1Char">
    <w:name w:val="Heading 1 Char"/>
    <w:basedOn w:val="DefaultParagraphFont"/>
    <w:link w:val="Heading1"/>
    <w:uiPriority w:val="9"/>
    <w:rsid w:val="00226EAD"/>
    <w:rPr>
      <w:rFonts w:asciiTheme="majorHAnsi" w:eastAsiaTheme="majorEastAsia" w:hAnsiTheme="majorHAnsi" w:cstheme="majorBidi"/>
      <w:color w:val="2E74B5" w:themeColor="accent1" w:themeShade="BF"/>
      <w:sz w:val="32"/>
      <w:szCs w:val="32"/>
      <w:lang w:eastAsia="en-GB"/>
    </w:rPr>
  </w:style>
  <w:style w:type="paragraph" w:styleId="ListParagraph">
    <w:name w:val="List Paragraph"/>
    <w:basedOn w:val="Normal"/>
    <w:uiPriority w:val="34"/>
    <w:qFormat/>
    <w:rsid w:val="00226EAD"/>
    <w:pPr>
      <w:spacing w:after="160" w:line="259" w:lineRule="auto"/>
      <w:ind w:left="720"/>
      <w:contextualSpacing/>
    </w:pPr>
    <w:rPr>
      <w:rFonts w:eastAsia="Calibri" w:cs="Calibri"/>
    </w:rPr>
  </w:style>
  <w:style w:type="table" w:styleId="TableGrid">
    <w:name w:val="Table Grid"/>
    <w:basedOn w:val="TableNormal"/>
    <w:uiPriority w:val="59"/>
    <w:rsid w:val="001F3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95E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40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neb.com/en-gb/-/media/2dc775d1f2fa4056932d8811c0ffa9a5.pdf?rev=0cefd5bf942741b3bbf40a6d2d9c81f4&amp;hash=C8326DB562A64BFB29B7E97B05B060C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1318</Words>
  <Characters>7514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Mccree</dc:creator>
  <cp:keywords/>
  <dc:description/>
  <cp:lastModifiedBy>Karen Stephens</cp:lastModifiedBy>
  <cp:revision>15</cp:revision>
  <cp:lastPrinted>2016-03-14T11:32:00Z</cp:lastPrinted>
  <dcterms:created xsi:type="dcterms:W3CDTF">2024-08-11T06:13:00Z</dcterms:created>
  <dcterms:modified xsi:type="dcterms:W3CDTF">2024-09-03T15:34:00Z</dcterms:modified>
</cp:coreProperties>
</file>